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8E1" w14:textId="2B646820" w:rsidR="009E2E85" w:rsidRPr="00390FA5" w:rsidRDefault="002A5DB7" w:rsidP="002A5DB7">
      <w:pPr>
        <w:jc w:val="center"/>
        <w:rPr>
          <w:rFonts w:ascii="Georgia" w:hAnsi="Georgia"/>
          <w:b/>
          <w:bCs/>
        </w:rPr>
      </w:pPr>
      <w:r w:rsidRPr="00390FA5">
        <w:rPr>
          <w:rFonts w:ascii="Georgia" w:hAnsi="Georgia"/>
          <w:b/>
          <w:bCs/>
        </w:rPr>
        <w:t>NEW DIRECTIONS IN POLITICAL TRUST RESEARCH WORKSHOP</w:t>
      </w:r>
    </w:p>
    <w:p w14:paraId="250865C9" w14:textId="77777777" w:rsidR="002A5DB7" w:rsidRPr="00390FA5" w:rsidRDefault="002A5DB7" w:rsidP="002A5DB7">
      <w:pPr>
        <w:jc w:val="center"/>
        <w:rPr>
          <w:rFonts w:ascii="Georgia" w:hAnsi="Georgia"/>
          <w:b/>
          <w:bCs/>
        </w:rPr>
      </w:pPr>
    </w:p>
    <w:p w14:paraId="69249A24" w14:textId="77777777" w:rsidR="001557BD" w:rsidRDefault="001557BD" w:rsidP="002A5DB7">
      <w:pPr>
        <w:jc w:val="center"/>
        <w:rPr>
          <w:rFonts w:ascii="Georgia" w:hAnsi="Georgia"/>
          <w:b/>
        </w:rPr>
      </w:pPr>
    </w:p>
    <w:p w14:paraId="216291F9" w14:textId="366C05BB" w:rsidR="002A5DB7" w:rsidRPr="00390FA5" w:rsidRDefault="002A5DB7" w:rsidP="002A5DB7">
      <w:pPr>
        <w:jc w:val="center"/>
        <w:rPr>
          <w:rFonts w:ascii="Georgia" w:hAnsi="Georgia"/>
          <w:b/>
        </w:rPr>
      </w:pPr>
      <w:r w:rsidRPr="00390FA5">
        <w:rPr>
          <w:rFonts w:ascii="Georgia" w:hAnsi="Georgia"/>
          <w:b/>
        </w:rPr>
        <w:t xml:space="preserve">Inside the ‘black box’: Understanding the micro-foundations of political </w:t>
      </w:r>
      <w:proofErr w:type="gramStart"/>
      <w:r w:rsidRPr="00390FA5">
        <w:rPr>
          <w:rFonts w:ascii="Georgia" w:hAnsi="Georgia"/>
          <w:b/>
        </w:rPr>
        <w:t>trust</w:t>
      </w:r>
      <w:proofErr w:type="gramEnd"/>
    </w:p>
    <w:p w14:paraId="3B79540E" w14:textId="77777777" w:rsidR="008D349F" w:rsidRPr="00390FA5" w:rsidRDefault="008D349F" w:rsidP="002A5DB7">
      <w:pPr>
        <w:jc w:val="center"/>
        <w:rPr>
          <w:rFonts w:ascii="Georgia" w:hAnsi="Georgia"/>
          <w:b/>
        </w:rPr>
      </w:pPr>
    </w:p>
    <w:p w14:paraId="17EB3E1E" w14:textId="0F39CA60" w:rsidR="008D349F" w:rsidRPr="00390FA5" w:rsidRDefault="008D349F" w:rsidP="002A5DB7">
      <w:pPr>
        <w:jc w:val="center"/>
        <w:rPr>
          <w:rFonts w:ascii="Georgia" w:hAnsi="Georgia"/>
          <w:bCs/>
        </w:rPr>
      </w:pPr>
      <w:r w:rsidRPr="00390FA5">
        <w:rPr>
          <w:rFonts w:ascii="Georgia" w:hAnsi="Georgia"/>
          <w:bCs/>
        </w:rPr>
        <w:t>Ben Seyd, University of Kent</w:t>
      </w:r>
    </w:p>
    <w:p w14:paraId="008283D2" w14:textId="77777777" w:rsidR="002A5DB7" w:rsidRPr="00390FA5" w:rsidRDefault="002A5DB7" w:rsidP="00BD63DE">
      <w:pPr>
        <w:rPr>
          <w:rFonts w:ascii="Georgia" w:hAnsi="Georgia"/>
        </w:rPr>
      </w:pPr>
    </w:p>
    <w:p w14:paraId="5023CA6F" w14:textId="77777777" w:rsidR="008D349F" w:rsidRPr="00390FA5" w:rsidRDefault="008D349F" w:rsidP="00BD63DE">
      <w:pPr>
        <w:rPr>
          <w:rFonts w:ascii="Georgia" w:hAnsi="Georgia"/>
        </w:rPr>
      </w:pPr>
    </w:p>
    <w:p w14:paraId="060CD349" w14:textId="77777777" w:rsidR="002A5DB7" w:rsidRPr="00390FA5" w:rsidRDefault="002A5DB7" w:rsidP="00BD63DE">
      <w:pPr>
        <w:rPr>
          <w:rFonts w:ascii="Georgia" w:hAnsi="Georgia"/>
        </w:rPr>
      </w:pPr>
    </w:p>
    <w:p w14:paraId="017AE7C9" w14:textId="32DCE48A" w:rsidR="009E2E85" w:rsidRDefault="009E2E85" w:rsidP="00BD63DE">
      <w:pPr>
        <w:rPr>
          <w:rFonts w:ascii="Georgia" w:hAnsi="Georgia"/>
          <w:b/>
          <w:bCs/>
        </w:rPr>
      </w:pPr>
      <w:r w:rsidRPr="00390FA5">
        <w:rPr>
          <w:rFonts w:ascii="Georgia" w:hAnsi="Georgia"/>
          <w:b/>
          <w:bCs/>
        </w:rPr>
        <w:t>Project rationale</w:t>
      </w:r>
    </w:p>
    <w:p w14:paraId="60C64EC5" w14:textId="77777777" w:rsidR="006242AC" w:rsidRPr="00390FA5" w:rsidRDefault="006242AC" w:rsidP="00BD63DE">
      <w:pPr>
        <w:rPr>
          <w:rFonts w:ascii="Georgia" w:hAnsi="Georgia"/>
          <w:b/>
          <w:bCs/>
        </w:rPr>
      </w:pPr>
    </w:p>
    <w:p w14:paraId="3C7A6F04" w14:textId="4012DA64" w:rsidR="00BD63DE" w:rsidRPr="00390FA5" w:rsidRDefault="009E2E85" w:rsidP="00901B83">
      <w:pPr>
        <w:jc w:val="both"/>
        <w:rPr>
          <w:rFonts w:ascii="Georgia" w:hAnsi="Georgia"/>
        </w:rPr>
      </w:pPr>
      <w:r w:rsidRPr="00390FA5">
        <w:rPr>
          <w:rFonts w:ascii="Georgia" w:hAnsi="Georgia"/>
        </w:rPr>
        <w:t xml:space="preserve">Existing studies have provided us with a good picture </w:t>
      </w:r>
      <w:r w:rsidR="00995008" w:rsidRPr="00390FA5">
        <w:rPr>
          <w:rFonts w:ascii="Georgia" w:hAnsi="Georgia"/>
        </w:rPr>
        <w:t xml:space="preserve">about </w:t>
      </w:r>
      <w:r w:rsidRPr="00390FA5">
        <w:rPr>
          <w:rFonts w:ascii="Georgia" w:hAnsi="Georgia"/>
        </w:rPr>
        <w:t>the distribution of political trust among and across national populations, and about the factors associated with trust, including contextual (</w:t>
      </w:r>
      <w:proofErr w:type="spellStart"/>
      <w:r w:rsidRPr="00390FA5">
        <w:rPr>
          <w:rFonts w:ascii="Georgia" w:hAnsi="Georgia"/>
        </w:rPr>
        <w:t>ie</w:t>
      </w:r>
      <w:proofErr w:type="spellEnd"/>
      <w:r w:rsidRPr="00390FA5">
        <w:rPr>
          <w:rFonts w:ascii="Georgia" w:hAnsi="Georgia"/>
        </w:rPr>
        <w:t xml:space="preserve">. country/regional) variations in these associations. We thus know a good deal about </w:t>
      </w:r>
      <w:r w:rsidRPr="00390FA5">
        <w:rPr>
          <w:rFonts w:ascii="Georgia" w:hAnsi="Georgia"/>
          <w:i/>
          <w:iCs/>
        </w:rPr>
        <w:t xml:space="preserve">whether </w:t>
      </w:r>
      <w:r w:rsidRPr="00390FA5">
        <w:rPr>
          <w:rFonts w:ascii="Georgia" w:hAnsi="Georgia"/>
        </w:rPr>
        <w:t xml:space="preserve">people trust political and civic actors, and </w:t>
      </w:r>
      <w:r w:rsidRPr="00390FA5">
        <w:rPr>
          <w:rFonts w:ascii="Georgia" w:hAnsi="Georgia"/>
          <w:i/>
          <w:iCs/>
        </w:rPr>
        <w:t xml:space="preserve">why </w:t>
      </w:r>
      <w:r w:rsidRPr="00390FA5">
        <w:rPr>
          <w:rFonts w:ascii="Georgia" w:hAnsi="Georgia"/>
        </w:rPr>
        <w:t xml:space="preserve">they trust. We know less, however, about </w:t>
      </w:r>
      <w:r w:rsidRPr="00390FA5">
        <w:rPr>
          <w:rFonts w:ascii="Georgia" w:hAnsi="Georgia"/>
          <w:i/>
          <w:iCs/>
        </w:rPr>
        <w:t>how</w:t>
      </w:r>
      <w:r w:rsidRPr="00390FA5">
        <w:rPr>
          <w:rFonts w:ascii="Georgia" w:hAnsi="Georgia"/>
        </w:rPr>
        <w:t xml:space="preserve"> people trust; the considerations and mechanisms by which individuals form trust judgements (</w:t>
      </w:r>
      <w:proofErr w:type="spellStart"/>
      <w:r w:rsidRPr="00390FA5">
        <w:rPr>
          <w:rFonts w:ascii="Georgia" w:hAnsi="Georgia"/>
        </w:rPr>
        <w:t>Theiss</w:t>
      </w:r>
      <w:proofErr w:type="spellEnd"/>
      <w:r w:rsidRPr="00390FA5">
        <w:rPr>
          <w:rFonts w:ascii="Georgia" w:hAnsi="Georgia"/>
        </w:rPr>
        <w:t xml:space="preserve">-Morse &amp; Barton 2017). </w:t>
      </w:r>
      <w:r w:rsidR="00B6097C">
        <w:rPr>
          <w:rFonts w:ascii="Georgia" w:hAnsi="Georgia"/>
        </w:rPr>
        <w:t xml:space="preserve">There is a need to </w:t>
      </w:r>
      <w:r w:rsidRPr="00390FA5">
        <w:rPr>
          <w:rFonts w:ascii="Georgia" w:hAnsi="Georgia"/>
        </w:rPr>
        <w:t>focus</w:t>
      </w:r>
      <w:r w:rsidR="00B6097C">
        <w:rPr>
          <w:rFonts w:ascii="Georgia" w:hAnsi="Georgia"/>
        </w:rPr>
        <w:t xml:space="preserve"> </w:t>
      </w:r>
      <w:r w:rsidRPr="00390FA5">
        <w:rPr>
          <w:rFonts w:ascii="Georgia" w:hAnsi="Georgia"/>
        </w:rPr>
        <w:t xml:space="preserve">more squarely on trust as a </w:t>
      </w:r>
      <w:r w:rsidR="00BD63DE" w:rsidRPr="00390FA5">
        <w:rPr>
          <w:rFonts w:ascii="Georgia" w:hAnsi="Georgia"/>
        </w:rPr>
        <w:t xml:space="preserve">process rather than </w:t>
      </w:r>
      <w:r w:rsidR="00995008" w:rsidRPr="00390FA5">
        <w:rPr>
          <w:rFonts w:ascii="Georgia" w:hAnsi="Georgia"/>
        </w:rPr>
        <w:t xml:space="preserve">as </w:t>
      </w:r>
      <w:r w:rsidR="00BD63DE" w:rsidRPr="00390FA5">
        <w:rPr>
          <w:rFonts w:ascii="Georgia" w:hAnsi="Georgia"/>
        </w:rPr>
        <w:t xml:space="preserve">an outcome; </w:t>
      </w:r>
      <w:r w:rsidR="00B6097C">
        <w:rPr>
          <w:rFonts w:ascii="Georgia" w:hAnsi="Georgia"/>
        </w:rPr>
        <w:t xml:space="preserve">to study </w:t>
      </w:r>
      <w:r w:rsidR="00BD63DE" w:rsidRPr="00390FA5">
        <w:rPr>
          <w:rFonts w:ascii="Georgia" w:hAnsi="Georgia"/>
        </w:rPr>
        <w:t xml:space="preserve">trust as a verb rather than </w:t>
      </w:r>
      <w:r w:rsidR="00B6097C">
        <w:rPr>
          <w:rFonts w:ascii="Georgia" w:hAnsi="Georgia"/>
        </w:rPr>
        <w:t xml:space="preserve">as </w:t>
      </w:r>
      <w:r w:rsidR="00BD63DE" w:rsidRPr="00390FA5">
        <w:rPr>
          <w:rFonts w:ascii="Georgia" w:hAnsi="Georgia"/>
        </w:rPr>
        <w:t>a noun (</w:t>
      </w:r>
      <w:proofErr w:type="spellStart"/>
      <w:r w:rsidR="00BD63DE" w:rsidRPr="00390FA5">
        <w:rPr>
          <w:rFonts w:ascii="Georgia" w:hAnsi="Georgia"/>
        </w:rPr>
        <w:t>Mollering</w:t>
      </w:r>
      <w:proofErr w:type="spellEnd"/>
      <w:r w:rsidR="00BD63DE" w:rsidRPr="00390FA5">
        <w:rPr>
          <w:rFonts w:ascii="Georgia" w:hAnsi="Georgia"/>
        </w:rPr>
        <w:t>, 2013: 300).</w:t>
      </w:r>
    </w:p>
    <w:p w14:paraId="7423B2B4" w14:textId="77777777" w:rsidR="00995008" w:rsidRPr="00390FA5" w:rsidRDefault="00995008" w:rsidP="00BD63DE">
      <w:pPr>
        <w:rPr>
          <w:rFonts w:ascii="Georgia" w:hAnsi="Georgia"/>
        </w:rPr>
      </w:pPr>
    </w:p>
    <w:p w14:paraId="3DFEE7C3" w14:textId="2E50F403" w:rsidR="00995008" w:rsidRPr="00390FA5" w:rsidRDefault="00995008" w:rsidP="00901B83">
      <w:pPr>
        <w:jc w:val="both"/>
        <w:rPr>
          <w:rFonts w:ascii="Georgia" w:hAnsi="Georgia"/>
        </w:rPr>
      </w:pPr>
      <w:r w:rsidRPr="00390FA5">
        <w:rPr>
          <w:rFonts w:ascii="Georgia" w:hAnsi="Georgia"/>
        </w:rPr>
        <w:t>Trust arises in a relationship between A and B, where A</w:t>
      </w:r>
      <w:r w:rsidR="00901B83" w:rsidRPr="00390FA5">
        <w:rPr>
          <w:rFonts w:ascii="Georgia" w:hAnsi="Georgia"/>
        </w:rPr>
        <w:t xml:space="preserve"> </w:t>
      </w:r>
      <w:r w:rsidRPr="00390FA5">
        <w:rPr>
          <w:rFonts w:ascii="Georgia" w:hAnsi="Georgia"/>
        </w:rPr>
        <w:t>lacks full knowledge of</w:t>
      </w:r>
      <w:r w:rsidR="00901B83" w:rsidRPr="00390FA5">
        <w:rPr>
          <w:rFonts w:ascii="Georgia" w:hAnsi="Georgia"/>
        </w:rPr>
        <w:t xml:space="preserve"> </w:t>
      </w:r>
      <w:r w:rsidRPr="00390FA5">
        <w:rPr>
          <w:rFonts w:ascii="Georgia" w:hAnsi="Georgia"/>
        </w:rPr>
        <w:t>B.</w:t>
      </w:r>
      <w:r w:rsidR="00901B83" w:rsidRPr="00390FA5">
        <w:rPr>
          <w:rFonts w:ascii="Georgia" w:hAnsi="Georgia"/>
        </w:rPr>
        <w:t xml:space="preserve"> Trust judgements are thus made under conditions of uncertainty. Lacking certainty, A can therefore easily mistake B’s trustworthiness, leading either to unwarranted trust (in cases where B is </w:t>
      </w:r>
      <w:proofErr w:type="gramStart"/>
      <w:r w:rsidR="00B6097C">
        <w:rPr>
          <w:rFonts w:ascii="Georgia" w:hAnsi="Georgia"/>
        </w:rPr>
        <w:t xml:space="preserve">in reality </w:t>
      </w:r>
      <w:r w:rsidR="00901B83" w:rsidRPr="00390FA5">
        <w:rPr>
          <w:rFonts w:ascii="Georgia" w:hAnsi="Georgia"/>
        </w:rPr>
        <w:t>untrustworthy</w:t>
      </w:r>
      <w:proofErr w:type="gramEnd"/>
      <w:r w:rsidR="00901B83" w:rsidRPr="00390FA5">
        <w:rPr>
          <w:rFonts w:ascii="Georgia" w:hAnsi="Georgia"/>
        </w:rPr>
        <w:t xml:space="preserve">) or unwarranted distrust (in cases where B is </w:t>
      </w:r>
      <w:r w:rsidR="00B6097C">
        <w:rPr>
          <w:rFonts w:ascii="Georgia" w:hAnsi="Georgia"/>
        </w:rPr>
        <w:t xml:space="preserve">in reality </w:t>
      </w:r>
      <w:r w:rsidR="00901B83" w:rsidRPr="00390FA5">
        <w:rPr>
          <w:rFonts w:ascii="Georgia" w:hAnsi="Georgia"/>
        </w:rPr>
        <w:t xml:space="preserve">trustworthy). A’s task is to use information s/he has about B – including the signals transmitted by B – to assess whether B can be trusted (Bacharach &amp; Gambetta, 2001). The question </w:t>
      </w:r>
      <w:r w:rsidR="008E3BB3" w:rsidRPr="00390FA5">
        <w:rPr>
          <w:rFonts w:ascii="Georgia" w:hAnsi="Georgia"/>
        </w:rPr>
        <w:t xml:space="preserve">is </w:t>
      </w:r>
      <w:r w:rsidR="00901B83" w:rsidRPr="00390FA5">
        <w:rPr>
          <w:rFonts w:ascii="Georgia" w:hAnsi="Georgia"/>
        </w:rPr>
        <w:t>how, or on what basis, does A make such a judgement?</w:t>
      </w:r>
    </w:p>
    <w:p w14:paraId="4F079EE1" w14:textId="77777777" w:rsidR="008E3BB3" w:rsidRPr="00390FA5" w:rsidRDefault="008E3BB3" w:rsidP="00901B83">
      <w:pPr>
        <w:jc w:val="both"/>
        <w:rPr>
          <w:rFonts w:ascii="Georgia" w:hAnsi="Georgia"/>
        </w:rPr>
      </w:pPr>
    </w:p>
    <w:p w14:paraId="7681EB6A" w14:textId="286C95B8" w:rsidR="008E3BB3" w:rsidRPr="00390FA5" w:rsidRDefault="008E3BB3" w:rsidP="002B3427">
      <w:pPr>
        <w:jc w:val="both"/>
        <w:rPr>
          <w:rFonts w:ascii="Georgia" w:hAnsi="Georgia"/>
        </w:rPr>
      </w:pPr>
      <w:r w:rsidRPr="00390FA5">
        <w:rPr>
          <w:rFonts w:ascii="Georgia" w:hAnsi="Georgia"/>
        </w:rPr>
        <w:t xml:space="preserve">The (implicit) assumption in much trust scholarship is that individuals’ trust judgements rest on purposive and deliberative evaluations of an object, and are thus largely cognitive in form (McAllister 1995; Metzger &amp; </w:t>
      </w:r>
      <w:proofErr w:type="spellStart"/>
      <w:r w:rsidRPr="00390FA5">
        <w:rPr>
          <w:rFonts w:ascii="Georgia" w:hAnsi="Georgia"/>
        </w:rPr>
        <w:t>Flanagin</w:t>
      </w:r>
      <w:proofErr w:type="spellEnd"/>
      <w:r w:rsidRPr="00390FA5">
        <w:rPr>
          <w:rFonts w:ascii="Georgia" w:hAnsi="Georgia"/>
        </w:rPr>
        <w:t xml:space="preserve"> 2013; van der Meer 2018). If </w:t>
      </w:r>
      <w:r w:rsidR="00B6097C">
        <w:rPr>
          <w:rFonts w:ascii="Georgia" w:hAnsi="Georgia"/>
        </w:rPr>
        <w:t>trust judgements are deliberative in this way</w:t>
      </w:r>
      <w:r w:rsidRPr="00390FA5">
        <w:rPr>
          <w:rFonts w:ascii="Georgia" w:hAnsi="Georgia"/>
        </w:rPr>
        <w:t>, we might expect two consequences to arise:</w:t>
      </w:r>
    </w:p>
    <w:p w14:paraId="78177DEA" w14:textId="77777777" w:rsidR="002B3427" w:rsidRPr="00390FA5" w:rsidRDefault="002B3427" w:rsidP="008E3BB3">
      <w:pPr>
        <w:rPr>
          <w:rFonts w:ascii="Georgia" w:hAnsi="Georgia"/>
        </w:rPr>
      </w:pPr>
    </w:p>
    <w:p w14:paraId="2FF10A48" w14:textId="5AC0C224" w:rsidR="008E3BB3" w:rsidRPr="00390FA5" w:rsidRDefault="008E3BB3" w:rsidP="008E3BB3">
      <w:pPr>
        <w:pStyle w:val="ListParagraph"/>
        <w:numPr>
          <w:ilvl w:val="0"/>
          <w:numId w:val="2"/>
        </w:numPr>
        <w:rPr>
          <w:rFonts w:ascii="Georgia" w:hAnsi="Georgia"/>
        </w:rPr>
      </w:pPr>
      <w:r w:rsidRPr="00390FA5">
        <w:rPr>
          <w:rFonts w:ascii="Georgia" w:hAnsi="Georgia"/>
        </w:rPr>
        <w:t xml:space="preserve">Trust – </w:t>
      </w:r>
      <w:r w:rsidR="00B6097C">
        <w:rPr>
          <w:rFonts w:ascii="Georgia" w:hAnsi="Georgia"/>
        </w:rPr>
        <w:t xml:space="preserve">measured </w:t>
      </w:r>
      <w:r w:rsidRPr="00390FA5">
        <w:rPr>
          <w:rFonts w:ascii="Georgia" w:hAnsi="Georgia"/>
        </w:rPr>
        <w:t xml:space="preserve">at the individual level – </w:t>
      </w:r>
      <w:r w:rsidR="00B6097C">
        <w:rPr>
          <w:rFonts w:ascii="Georgia" w:hAnsi="Georgia"/>
        </w:rPr>
        <w:t xml:space="preserve">will </w:t>
      </w:r>
      <w:r w:rsidRPr="00390FA5">
        <w:rPr>
          <w:rFonts w:ascii="Georgia" w:hAnsi="Georgia"/>
        </w:rPr>
        <w:t xml:space="preserve">be highly dynamic, responding </w:t>
      </w:r>
      <w:r w:rsidR="002B7469">
        <w:rPr>
          <w:rFonts w:ascii="Georgia" w:hAnsi="Georgia"/>
        </w:rPr>
        <w:t xml:space="preserve">elastically </w:t>
      </w:r>
      <w:r w:rsidRPr="00390FA5">
        <w:rPr>
          <w:rFonts w:ascii="Georgia" w:hAnsi="Georgia"/>
        </w:rPr>
        <w:t xml:space="preserve">to any changes in </w:t>
      </w:r>
      <w:r w:rsidR="002B3427" w:rsidRPr="00390FA5">
        <w:rPr>
          <w:rFonts w:ascii="Georgia" w:hAnsi="Georgia"/>
        </w:rPr>
        <w:t>(</w:t>
      </w:r>
      <w:r w:rsidRPr="00390FA5">
        <w:rPr>
          <w:rFonts w:ascii="Georgia" w:hAnsi="Georgia"/>
        </w:rPr>
        <w:t>perceptions of</w:t>
      </w:r>
      <w:r w:rsidR="002B3427" w:rsidRPr="00390FA5">
        <w:rPr>
          <w:rFonts w:ascii="Georgia" w:hAnsi="Georgia"/>
        </w:rPr>
        <w:t xml:space="preserve">) </w:t>
      </w:r>
      <w:r w:rsidRPr="00390FA5">
        <w:rPr>
          <w:rFonts w:ascii="Georgia" w:hAnsi="Georgia"/>
        </w:rPr>
        <w:t xml:space="preserve">an object’s performance and </w:t>
      </w:r>
      <w:proofErr w:type="gramStart"/>
      <w:r w:rsidRPr="00390FA5">
        <w:rPr>
          <w:rFonts w:ascii="Georgia" w:hAnsi="Georgia"/>
        </w:rPr>
        <w:t>behaviour;</w:t>
      </w:r>
      <w:proofErr w:type="gramEnd"/>
    </w:p>
    <w:p w14:paraId="40034F29" w14:textId="78B8B173" w:rsidR="008E3BB3" w:rsidRPr="00390FA5" w:rsidRDefault="008E3BB3" w:rsidP="008E3BB3">
      <w:pPr>
        <w:pStyle w:val="ListParagraph"/>
        <w:numPr>
          <w:ilvl w:val="0"/>
          <w:numId w:val="2"/>
        </w:numPr>
        <w:rPr>
          <w:rFonts w:ascii="Georgia" w:hAnsi="Georgia"/>
        </w:rPr>
      </w:pPr>
      <w:r w:rsidRPr="00390FA5">
        <w:rPr>
          <w:rFonts w:ascii="Georgia" w:hAnsi="Georgia"/>
        </w:rPr>
        <w:t xml:space="preserve">Trust – again among individuals – </w:t>
      </w:r>
      <w:r w:rsidR="00B6097C">
        <w:rPr>
          <w:rFonts w:ascii="Georgia" w:hAnsi="Georgia"/>
        </w:rPr>
        <w:t xml:space="preserve">will </w:t>
      </w:r>
      <w:r w:rsidRPr="00390FA5">
        <w:rPr>
          <w:rFonts w:ascii="Georgia" w:hAnsi="Georgia"/>
        </w:rPr>
        <w:t xml:space="preserve">be strongly correlated with </w:t>
      </w:r>
      <w:r w:rsidR="00B6097C">
        <w:rPr>
          <w:rFonts w:ascii="Georgia" w:hAnsi="Georgia"/>
        </w:rPr>
        <w:t xml:space="preserve">a </w:t>
      </w:r>
      <w:r w:rsidRPr="00390FA5">
        <w:rPr>
          <w:rFonts w:ascii="Georgia" w:hAnsi="Georgia"/>
        </w:rPr>
        <w:t xml:space="preserve">wider </w:t>
      </w:r>
      <w:r w:rsidR="00B6097C">
        <w:rPr>
          <w:rFonts w:ascii="Georgia" w:hAnsi="Georgia"/>
        </w:rPr>
        <w:t xml:space="preserve">set of </w:t>
      </w:r>
      <w:r w:rsidRPr="00390FA5">
        <w:rPr>
          <w:rFonts w:ascii="Georgia" w:hAnsi="Georgia"/>
        </w:rPr>
        <w:t>attitudes and behaviours. A</w:t>
      </w:r>
      <w:r w:rsidR="002B3427" w:rsidRPr="00390FA5">
        <w:rPr>
          <w:rFonts w:ascii="Georgia" w:hAnsi="Georgia"/>
        </w:rPr>
        <w:t>’s</w:t>
      </w:r>
      <w:r w:rsidRPr="00390FA5">
        <w:rPr>
          <w:rFonts w:ascii="Georgia" w:hAnsi="Georgia"/>
        </w:rPr>
        <w:t xml:space="preserve"> deliberative evaluation of </w:t>
      </w:r>
      <w:r w:rsidR="002B3427" w:rsidRPr="00390FA5">
        <w:rPr>
          <w:rFonts w:ascii="Georgia" w:hAnsi="Georgia"/>
        </w:rPr>
        <w:t>B</w:t>
      </w:r>
      <w:r w:rsidRPr="00390FA5">
        <w:rPr>
          <w:rFonts w:ascii="Georgia" w:hAnsi="Georgia"/>
        </w:rPr>
        <w:t xml:space="preserve">’s trustworthiness should lead to </w:t>
      </w:r>
      <w:r w:rsidR="002B3427" w:rsidRPr="00390FA5">
        <w:rPr>
          <w:rFonts w:ascii="Georgia" w:hAnsi="Georgia"/>
        </w:rPr>
        <w:t xml:space="preserve">distinctive attitudes </w:t>
      </w:r>
      <w:r w:rsidR="00B6097C">
        <w:rPr>
          <w:rFonts w:ascii="Georgia" w:hAnsi="Georgia"/>
        </w:rPr>
        <w:t>and b</w:t>
      </w:r>
      <w:r w:rsidR="002B3427" w:rsidRPr="00390FA5">
        <w:rPr>
          <w:rFonts w:ascii="Georgia" w:hAnsi="Georgia"/>
        </w:rPr>
        <w:t xml:space="preserve">ehaviours on A’s part. </w:t>
      </w:r>
    </w:p>
    <w:p w14:paraId="5A0A4409" w14:textId="77777777" w:rsidR="009E2E85" w:rsidRPr="00390FA5" w:rsidRDefault="009E2E85" w:rsidP="00BD63DE">
      <w:pPr>
        <w:rPr>
          <w:rFonts w:ascii="Georgia" w:hAnsi="Georgia"/>
        </w:rPr>
      </w:pPr>
    </w:p>
    <w:p w14:paraId="01444CF5" w14:textId="32E301C2" w:rsidR="002B3427" w:rsidRPr="00390FA5" w:rsidRDefault="002B3427" w:rsidP="002B3427">
      <w:pPr>
        <w:jc w:val="both"/>
        <w:rPr>
          <w:rFonts w:ascii="Georgia" w:hAnsi="Georgia"/>
        </w:rPr>
      </w:pPr>
      <w:r w:rsidRPr="00390FA5">
        <w:rPr>
          <w:rFonts w:ascii="Georgia" w:hAnsi="Georgia"/>
        </w:rPr>
        <w:t xml:space="preserve">On this account of </w:t>
      </w:r>
      <w:r w:rsidR="00B6097C">
        <w:rPr>
          <w:rFonts w:ascii="Georgia" w:hAnsi="Georgia"/>
        </w:rPr>
        <w:t xml:space="preserve">how individuals form </w:t>
      </w:r>
      <w:r w:rsidRPr="00390FA5">
        <w:rPr>
          <w:rFonts w:ascii="Georgia" w:hAnsi="Georgia"/>
        </w:rPr>
        <w:t>judgement</w:t>
      </w:r>
      <w:r w:rsidR="00B6097C">
        <w:rPr>
          <w:rFonts w:ascii="Georgia" w:hAnsi="Georgia"/>
        </w:rPr>
        <w:t>s</w:t>
      </w:r>
      <w:r w:rsidRPr="00390FA5">
        <w:rPr>
          <w:rFonts w:ascii="Georgia" w:hAnsi="Georgia"/>
        </w:rPr>
        <w:t xml:space="preserve">, trust is thus responsive and consequential. </w:t>
      </w:r>
    </w:p>
    <w:p w14:paraId="2EDFE8BF" w14:textId="77777777" w:rsidR="002B3427" w:rsidRPr="00390FA5" w:rsidRDefault="002B3427" w:rsidP="002B3427">
      <w:pPr>
        <w:jc w:val="both"/>
        <w:rPr>
          <w:rFonts w:ascii="Georgia" w:hAnsi="Georgia"/>
        </w:rPr>
      </w:pPr>
    </w:p>
    <w:p w14:paraId="54D883C0" w14:textId="0B68149F" w:rsidR="002B3427" w:rsidRPr="00390FA5" w:rsidRDefault="002B3427" w:rsidP="002B3427">
      <w:pPr>
        <w:jc w:val="both"/>
        <w:rPr>
          <w:rFonts w:ascii="Georgia" w:hAnsi="Georgia"/>
        </w:rPr>
      </w:pPr>
      <w:r w:rsidRPr="00390FA5">
        <w:rPr>
          <w:rFonts w:ascii="Georgia" w:hAnsi="Georgia"/>
        </w:rPr>
        <w:t>Yet copious research in social psychology shows that individuals economise on costs when forming judgements, and avoid evaluative or ‘systematic’ information processing in favour of cognitively simpler ‘peripheral’ or ‘heuristic’ routes to decisions (</w:t>
      </w:r>
      <w:proofErr w:type="spellStart"/>
      <w:r w:rsidRPr="00390FA5">
        <w:rPr>
          <w:rFonts w:ascii="Georgia" w:hAnsi="Georgia"/>
        </w:rPr>
        <w:t>Chaiken</w:t>
      </w:r>
      <w:proofErr w:type="spellEnd"/>
      <w:r w:rsidRPr="00390FA5">
        <w:rPr>
          <w:rFonts w:ascii="Georgia" w:hAnsi="Georgia"/>
        </w:rPr>
        <w:t xml:space="preserve">, 1980; Chen &amp; </w:t>
      </w:r>
      <w:proofErr w:type="spellStart"/>
      <w:r w:rsidRPr="00390FA5">
        <w:rPr>
          <w:rFonts w:ascii="Georgia" w:hAnsi="Georgia"/>
        </w:rPr>
        <w:t>Chaiken</w:t>
      </w:r>
      <w:proofErr w:type="spellEnd"/>
      <w:r w:rsidRPr="00390FA5">
        <w:rPr>
          <w:rFonts w:ascii="Georgia" w:hAnsi="Georgia"/>
        </w:rPr>
        <w:t xml:space="preserve"> 1999).</w:t>
      </w:r>
      <w:r w:rsidR="002A5DB7" w:rsidRPr="00390FA5">
        <w:rPr>
          <w:rFonts w:ascii="Georgia" w:hAnsi="Georgia"/>
        </w:rPr>
        <w:t xml:space="preserve"> Individuals may therefore form trust judgements based on cognitively simpler grounds (</w:t>
      </w:r>
      <w:proofErr w:type="spellStart"/>
      <w:r w:rsidR="002A5DB7" w:rsidRPr="00390FA5">
        <w:rPr>
          <w:rFonts w:ascii="Georgia" w:hAnsi="Georgia"/>
        </w:rPr>
        <w:t>Ottati</w:t>
      </w:r>
      <w:proofErr w:type="spellEnd"/>
      <w:r w:rsidR="002A5DB7" w:rsidRPr="00390FA5">
        <w:rPr>
          <w:rFonts w:ascii="Georgia" w:hAnsi="Georgia"/>
        </w:rPr>
        <w:t xml:space="preserve"> &amp; </w:t>
      </w:r>
      <w:proofErr w:type="spellStart"/>
      <w:r w:rsidR="002A5DB7" w:rsidRPr="00390FA5">
        <w:rPr>
          <w:rFonts w:ascii="Georgia" w:hAnsi="Georgia"/>
        </w:rPr>
        <w:t>Wyer</w:t>
      </w:r>
      <w:proofErr w:type="spellEnd"/>
      <w:r w:rsidR="002A5DB7" w:rsidRPr="00390FA5">
        <w:rPr>
          <w:rFonts w:ascii="Georgia" w:hAnsi="Georgia"/>
        </w:rPr>
        <w:t xml:space="preserve"> 1990) using features such as actor traits (Funk 1996</w:t>
      </w:r>
      <w:r w:rsidR="00D3179B">
        <w:rPr>
          <w:rFonts w:ascii="Georgia" w:hAnsi="Georgia"/>
        </w:rPr>
        <w:t>a</w:t>
      </w:r>
      <w:r w:rsidR="002A5DB7" w:rsidRPr="00390FA5">
        <w:rPr>
          <w:rFonts w:ascii="Georgia" w:hAnsi="Georgia"/>
        </w:rPr>
        <w:t xml:space="preserve">), stereotypes (McCrae &amp; </w:t>
      </w:r>
      <w:proofErr w:type="spellStart"/>
      <w:r w:rsidR="002A5DB7" w:rsidRPr="00390FA5">
        <w:rPr>
          <w:rFonts w:ascii="Georgia" w:hAnsi="Georgia"/>
        </w:rPr>
        <w:t>Bodenhausen</w:t>
      </w:r>
      <w:proofErr w:type="spellEnd"/>
      <w:r w:rsidR="002A5DB7" w:rsidRPr="00390FA5">
        <w:rPr>
          <w:rFonts w:ascii="Georgia" w:hAnsi="Georgia"/>
        </w:rPr>
        <w:t xml:space="preserve"> 2000; Quinn et al 2007; Johnson 2020), general characteristics (Johnson 1999; Walls et al 2004), role</w:t>
      </w:r>
      <w:r w:rsidR="00B6097C">
        <w:rPr>
          <w:rFonts w:ascii="Georgia" w:hAnsi="Georgia"/>
        </w:rPr>
        <w:t>s</w:t>
      </w:r>
      <w:r w:rsidR="002A5DB7" w:rsidRPr="00390FA5">
        <w:rPr>
          <w:rFonts w:ascii="Georgia" w:hAnsi="Georgia"/>
        </w:rPr>
        <w:t xml:space="preserve"> or position</w:t>
      </w:r>
      <w:r w:rsidR="00B6097C">
        <w:rPr>
          <w:rFonts w:ascii="Georgia" w:hAnsi="Georgia"/>
        </w:rPr>
        <w:t>s</w:t>
      </w:r>
      <w:r w:rsidR="002A5DB7" w:rsidRPr="00390FA5">
        <w:rPr>
          <w:rFonts w:ascii="Georgia" w:hAnsi="Georgia"/>
        </w:rPr>
        <w:t xml:space="preserve"> (Metzger &amp; </w:t>
      </w:r>
      <w:proofErr w:type="spellStart"/>
      <w:r w:rsidR="002A5DB7" w:rsidRPr="00390FA5">
        <w:rPr>
          <w:rFonts w:ascii="Georgia" w:hAnsi="Georgia"/>
        </w:rPr>
        <w:t>Flanagin</w:t>
      </w:r>
      <w:proofErr w:type="spellEnd"/>
      <w:r w:rsidR="002A5DB7" w:rsidRPr="00390FA5">
        <w:rPr>
          <w:rFonts w:ascii="Georgia" w:hAnsi="Georgia"/>
        </w:rPr>
        <w:t xml:space="preserve"> 2013)</w:t>
      </w:r>
      <w:r w:rsidR="00B6097C">
        <w:rPr>
          <w:rFonts w:ascii="Georgia" w:hAnsi="Georgia"/>
        </w:rPr>
        <w:t xml:space="preserve">, </w:t>
      </w:r>
      <w:r w:rsidR="002A5DB7" w:rsidRPr="00390FA5">
        <w:rPr>
          <w:rFonts w:ascii="Georgia" w:hAnsi="Georgia"/>
        </w:rPr>
        <w:t>social background (Salgado et al 2021)</w:t>
      </w:r>
      <w:r w:rsidR="00B6097C">
        <w:rPr>
          <w:rFonts w:ascii="Georgia" w:hAnsi="Georgia"/>
        </w:rPr>
        <w:t xml:space="preserve"> and identities/group-membership</w:t>
      </w:r>
      <w:r w:rsidR="002A5DB7" w:rsidRPr="00390FA5">
        <w:rPr>
          <w:rFonts w:ascii="Georgia" w:hAnsi="Georgia"/>
        </w:rPr>
        <w:t>.</w:t>
      </w:r>
    </w:p>
    <w:p w14:paraId="7E8BF598" w14:textId="77777777" w:rsidR="002B3427" w:rsidRPr="00390FA5" w:rsidRDefault="002B3427" w:rsidP="002B3427">
      <w:pPr>
        <w:jc w:val="both"/>
        <w:rPr>
          <w:rFonts w:ascii="Georgia" w:hAnsi="Georgia"/>
        </w:rPr>
      </w:pPr>
    </w:p>
    <w:p w14:paraId="2206FEBC" w14:textId="29FB020C" w:rsidR="00B6097C" w:rsidRDefault="00B6097C" w:rsidP="002B3427">
      <w:pPr>
        <w:jc w:val="both"/>
        <w:rPr>
          <w:rFonts w:ascii="Georgia" w:hAnsi="Georgia"/>
        </w:rPr>
      </w:pPr>
      <w:r>
        <w:rPr>
          <w:rFonts w:ascii="Georgia" w:hAnsi="Georgia"/>
        </w:rPr>
        <w:t xml:space="preserve">Existing studies suggest </w:t>
      </w:r>
      <w:r w:rsidR="002B3427" w:rsidRPr="00390FA5">
        <w:rPr>
          <w:rFonts w:ascii="Georgia" w:hAnsi="Georgia"/>
        </w:rPr>
        <w:t xml:space="preserve">that </w:t>
      </w:r>
      <w:r w:rsidR="00505355" w:rsidRPr="00390FA5">
        <w:rPr>
          <w:rFonts w:ascii="Georgia" w:hAnsi="Georgia"/>
        </w:rPr>
        <w:t xml:space="preserve">individuals’ trust judgements </w:t>
      </w:r>
      <w:r w:rsidR="002B7469">
        <w:rPr>
          <w:rFonts w:ascii="Georgia" w:hAnsi="Georgia"/>
        </w:rPr>
        <w:t xml:space="preserve">manifest some </w:t>
      </w:r>
      <w:r w:rsidR="00505355" w:rsidRPr="00390FA5">
        <w:rPr>
          <w:rFonts w:ascii="Georgia" w:hAnsi="Georgia"/>
        </w:rPr>
        <w:t>cognitive elements.</w:t>
      </w:r>
      <w:r w:rsidR="002B7469">
        <w:rPr>
          <w:rFonts w:ascii="Georgia" w:hAnsi="Georgia"/>
        </w:rPr>
        <w:t xml:space="preserve"> L</w:t>
      </w:r>
      <w:r w:rsidR="00505355" w:rsidRPr="00390FA5">
        <w:rPr>
          <w:rFonts w:ascii="Georgia" w:hAnsi="Georgia"/>
        </w:rPr>
        <w:t>evels of trust have been found responsive to an object’s performance (</w:t>
      </w:r>
      <w:proofErr w:type="spellStart"/>
      <w:r w:rsidR="00505355" w:rsidRPr="00390FA5">
        <w:rPr>
          <w:rFonts w:ascii="Georgia" w:hAnsi="Georgia"/>
        </w:rPr>
        <w:t>Porumbescu</w:t>
      </w:r>
      <w:proofErr w:type="spellEnd"/>
      <w:r w:rsidR="00505355" w:rsidRPr="00390FA5">
        <w:rPr>
          <w:rFonts w:ascii="Georgia" w:hAnsi="Georgia"/>
        </w:rPr>
        <w:t xml:space="preserve"> et al 2018).</w:t>
      </w:r>
      <w:r w:rsidR="008D349F" w:rsidRPr="00390FA5">
        <w:rPr>
          <w:rFonts w:ascii="Georgia" w:hAnsi="Georgia"/>
        </w:rPr>
        <w:t xml:space="preserve"> </w:t>
      </w:r>
      <w:r w:rsidR="002B7469">
        <w:rPr>
          <w:rFonts w:ascii="Georgia" w:hAnsi="Georgia"/>
        </w:rPr>
        <w:t>There are a host of studies pointing to the positive association between governments’ policy performance (</w:t>
      </w:r>
      <w:proofErr w:type="spellStart"/>
      <w:r w:rsidR="002B7469">
        <w:rPr>
          <w:rFonts w:ascii="Georgia" w:hAnsi="Georgia"/>
        </w:rPr>
        <w:t>eg.</w:t>
      </w:r>
      <w:proofErr w:type="spellEnd"/>
      <w:r w:rsidR="002B7469">
        <w:rPr>
          <w:rFonts w:ascii="Georgia" w:hAnsi="Georgia"/>
        </w:rPr>
        <w:t xml:space="preserve"> economic growth rates) and aggregate levels of trust. We can also </w:t>
      </w:r>
      <w:r w:rsidR="002B7469">
        <w:rPr>
          <w:rFonts w:ascii="Georgia" w:hAnsi="Georgia"/>
        </w:rPr>
        <w:lastRenderedPageBreak/>
        <w:t xml:space="preserve">point to the phenomenon of aggregate levels of trust </w:t>
      </w:r>
      <w:r w:rsidR="008D349F" w:rsidRPr="00390FA5">
        <w:rPr>
          <w:rFonts w:ascii="Georgia" w:hAnsi="Georgia"/>
        </w:rPr>
        <w:t>fall</w:t>
      </w:r>
      <w:r w:rsidR="002B7469">
        <w:rPr>
          <w:rFonts w:ascii="Georgia" w:hAnsi="Georgia"/>
        </w:rPr>
        <w:t xml:space="preserve">ing when a country is hit by a </w:t>
      </w:r>
      <w:r w:rsidR="008D349F" w:rsidRPr="00390FA5">
        <w:rPr>
          <w:rFonts w:ascii="Georgia" w:hAnsi="Georgia"/>
        </w:rPr>
        <w:t xml:space="preserve">major political scandal (although </w:t>
      </w:r>
      <w:r w:rsidR="002B7469">
        <w:rPr>
          <w:rFonts w:ascii="Georgia" w:hAnsi="Georgia"/>
        </w:rPr>
        <w:t xml:space="preserve">note that trust doesn’t </w:t>
      </w:r>
      <w:r w:rsidR="008D349F" w:rsidRPr="00390FA5">
        <w:rPr>
          <w:rFonts w:ascii="Georgia" w:hAnsi="Georgia"/>
        </w:rPr>
        <w:t xml:space="preserve">necessarily adjust upwards when politicians behave well). </w:t>
      </w:r>
      <w:r w:rsidR="00505355" w:rsidRPr="00390FA5">
        <w:rPr>
          <w:rFonts w:ascii="Georgia" w:hAnsi="Georgia"/>
        </w:rPr>
        <w:t>Pippa Norris’ recent book (2022) claims to find evidence of ‘</w:t>
      </w:r>
      <w:proofErr w:type="spellStart"/>
      <w:r w:rsidR="00505355" w:rsidRPr="00390FA5">
        <w:rPr>
          <w:rFonts w:ascii="Georgia" w:hAnsi="Georgia"/>
        </w:rPr>
        <w:t>skeptical</w:t>
      </w:r>
      <w:proofErr w:type="spellEnd"/>
      <w:r w:rsidR="00505355" w:rsidRPr="00390FA5">
        <w:rPr>
          <w:rFonts w:ascii="Georgia" w:hAnsi="Georgia"/>
        </w:rPr>
        <w:t xml:space="preserve"> trust’; trust that reflects the performance and democratic qualities of the state and its officials. </w:t>
      </w:r>
    </w:p>
    <w:p w14:paraId="71CCB8CD" w14:textId="77777777" w:rsidR="00B6097C" w:rsidRDefault="00B6097C" w:rsidP="002B3427">
      <w:pPr>
        <w:jc w:val="both"/>
        <w:rPr>
          <w:rFonts w:ascii="Georgia" w:hAnsi="Georgia"/>
        </w:rPr>
      </w:pPr>
    </w:p>
    <w:p w14:paraId="3FF4F9CB" w14:textId="601EE7D2" w:rsidR="002B3427" w:rsidRDefault="00505355" w:rsidP="002B3427">
      <w:pPr>
        <w:jc w:val="both"/>
        <w:rPr>
          <w:rFonts w:ascii="Georgia" w:hAnsi="Georgia"/>
        </w:rPr>
      </w:pPr>
      <w:r w:rsidRPr="00390FA5">
        <w:rPr>
          <w:rFonts w:ascii="Georgia" w:hAnsi="Georgia"/>
        </w:rPr>
        <w:t xml:space="preserve">Yet other examples </w:t>
      </w:r>
      <w:r w:rsidR="00B6097C">
        <w:rPr>
          <w:rFonts w:ascii="Georgia" w:hAnsi="Georgia"/>
        </w:rPr>
        <w:t xml:space="preserve">suggest </w:t>
      </w:r>
      <w:r w:rsidRPr="00390FA5">
        <w:rPr>
          <w:rFonts w:ascii="Georgia" w:hAnsi="Georgia"/>
        </w:rPr>
        <w:t xml:space="preserve">trust </w:t>
      </w:r>
      <w:r w:rsidR="00B6097C">
        <w:rPr>
          <w:rFonts w:ascii="Georgia" w:hAnsi="Georgia"/>
        </w:rPr>
        <w:t xml:space="preserve">judgements </w:t>
      </w:r>
      <w:r w:rsidR="00FE70D9">
        <w:rPr>
          <w:rFonts w:ascii="Georgia" w:hAnsi="Georgia"/>
        </w:rPr>
        <w:t xml:space="preserve">are </w:t>
      </w:r>
      <w:r w:rsidR="006B09AF">
        <w:rPr>
          <w:rFonts w:ascii="Georgia" w:hAnsi="Georgia"/>
        </w:rPr>
        <w:t xml:space="preserve">often </w:t>
      </w:r>
      <w:r w:rsidR="00FE70D9">
        <w:rPr>
          <w:rFonts w:ascii="Georgia" w:hAnsi="Georgia"/>
        </w:rPr>
        <w:t xml:space="preserve">only </w:t>
      </w:r>
      <w:r w:rsidR="006B09AF">
        <w:rPr>
          <w:rFonts w:ascii="Georgia" w:hAnsi="Georgia"/>
        </w:rPr>
        <w:t xml:space="preserve">weakly </w:t>
      </w:r>
      <w:r w:rsidR="00FE70D9">
        <w:rPr>
          <w:rFonts w:ascii="Georgia" w:hAnsi="Georgia"/>
        </w:rPr>
        <w:t xml:space="preserve">based </w:t>
      </w:r>
      <w:r w:rsidR="00B6097C">
        <w:rPr>
          <w:rFonts w:ascii="Georgia" w:hAnsi="Georgia"/>
        </w:rPr>
        <w:t xml:space="preserve">on </w:t>
      </w:r>
      <w:r w:rsidR="00FE70D9">
        <w:rPr>
          <w:rFonts w:ascii="Georgia" w:hAnsi="Georgia"/>
        </w:rPr>
        <w:t xml:space="preserve">such </w:t>
      </w:r>
      <w:r w:rsidRPr="00390FA5">
        <w:rPr>
          <w:rFonts w:ascii="Georgia" w:hAnsi="Georgia"/>
        </w:rPr>
        <w:t xml:space="preserve">cognitive appraisals. For example, experimental studies have shown that providing people with information about government performance does little to </w:t>
      </w:r>
      <w:r w:rsidR="00FE70D9">
        <w:rPr>
          <w:rFonts w:ascii="Georgia" w:hAnsi="Georgia"/>
        </w:rPr>
        <w:t xml:space="preserve">change </w:t>
      </w:r>
      <w:r w:rsidR="006B09AF">
        <w:rPr>
          <w:rFonts w:ascii="Georgia" w:hAnsi="Georgia"/>
        </w:rPr>
        <w:t xml:space="preserve">their levels of </w:t>
      </w:r>
      <w:r w:rsidR="00B6097C">
        <w:rPr>
          <w:rFonts w:ascii="Georgia" w:hAnsi="Georgia"/>
        </w:rPr>
        <w:t xml:space="preserve">trust </w:t>
      </w:r>
      <w:r w:rsidRPr="00390FA5">
        <w:rPr>
          <w:rFonts w:ascii="Georgia" w:hAnsi="Georgia"/>
        </w:rPr>
        <w:t>(James, 2011; James &amp; Moseley, 2014).</w:t>
      </w:r>
      <w:r w:rsidR="00F733B8">
        <w:rPr>
          <w:rFonts w:ascii="Georgia" w:hAnsi="Georgia"/>
        </w:rPr>
        <w:t xml:space="preserve"> T</w:t>
      </w:r>
      <w:r w:rsidR="00F733B8" w:rsidRPr="00F733B8">
        <w:rPr>
          <w:rFonts w:ascii="Georgia" w:hAnsi="Georgia"/>
        </w:rPr>
        <w:t xml:space="preserve">here is also evidence </w:t>
      </w:r>
      <w:r w:rsidR="00F733B8">
        <w:rPr>
          <w:rFonts w:ascii="Georgia" w:hAnsi="Georgia"/>
        </w:rPr>
        <w:t xml:space="preserve">of individual trust judgements being shaped by </w:t>
      </w:r>
      <w:r w:rsidR="00F733B8" w:rsidRPr="00F733B8">
        <w:rPr>
          <w:rFonts w:ascii="Georgia" w:hAnsi="Georgia"/>
        </w:rPr>
        <w:t xml:space="preserve">affective (Lewis &amp; </w:t>
      </w:r>
      <w:proofErr w:type="spellStart"/>
      <w:r w:rsidR="00F733B8" w:rsidRPr="00F733B8">
        <w:rPr>
          <w:rFonts w:ascii="Georgia" w:hAnsi="Georgia"/>
        </w:rPr>
        <w:t>Weigert</w:t>
      </w:r>
      <w:proofErr w:type="spellEnd"/>
      <w:r w:rsidR="00F733B8" w:rsidRPr="00F733B8">
        <w:rPr>
          <w:rFonts w:ascii="Georgia" w:hAnsi="Georgia"/>
        </w:rPr>
        <w:t xml:space="preserve"> 1985; Finucane et al 2000; </w:t>
      </w:r>
      <w:proofErr w:type="spellStart"/>
      <w:r w:rsidR="00F733B8" w:rsidRPr="00F733B8">
        <w:rPr>
          <w:rFonts w:ascii="Georgia" w:hAnsi="Georgia"/>
        </w:rPr>
        <w:t>Theiss</w:t>
      </w:r>
      <w:proofErr w:type="spellEnd"/>
      <w:r w:rsidR="00F733B8" w:rsidRPr="00F733B8">
        <w:rPr>
          <w:rFonts w:ascii="Georgia" w:hAnsi="Georgia"/>
        </w:rPr>
        <w:t>-Morse &amp; Barton, 2017), automatic (</w:t>
      </w:r>
      <w:proofErr w:type="spellStart"/>
      <w:r w:rsidR="00F733B8" w:rsidRPr="00F733B8">
        <w:rPr>
          <w:rFonts w:ascii="Georgia" w:hAnsi="Georgia"/>
        </w:rPr>
        <w:t>McEvily</w:t>
      </w:r>
      <w:proofErr w:type="spellEnd"/>
      <w:r w:rsidR="00F733B8" w:rsidRPr="00F733B8">
        <w:rPr>
          <w:rFonts w:ascii="Georgia" w:hAnsi="Georgia"/>
        </w:rPr>
        <w:t xml:space="preserve"> 2011) and heuristic (Metzger &amp; </w:t>
      </w:r>
      <w:proofErr w:type="spellStart"/>
      <w:r w:rsidR="00F733B8" w:rsidRPr="00F733B8">
        <w:rPr>
          <w:rFonts w:ascii="Georgia" w:hAnsi="Georgia"/>
        </w:rPr>
        <w:t>Flanagin</w:t>
      </w:r>
      <w:proofErr w:type="spellEnd"/>
      <w:r w:rsidR="00F733B8" w:rsidRPr="00F733B8">
        <w:rPr>
          <w:rFonts w:ascii="Georgia" w:hAnsi="Georgia"/>
        </w:rPr>
        <w:t xml:space="preserve"> 2013) </w:t>
      </w:r>
      <w:r w:rsidR="00F733B8">
        <w:rPr>
          <w:rFonts w:ascii="Georgia" w:hAnsi="Georgia"/>
        </w:rPr>
        <w:t>appraisals</w:t>
      </w:r>
      <w:r w:rsidR="00F733B8" w:rsidRPr="00F733B8">
        <w:rPr>
          <w:rFonts w:ascii="Georgia" w:hAnsi="Georgia"/>
        </w:rPr>
        <w:t xml:space="preserve">. Indeed, studies have shown that in situations where individuals face new issues or problems, trust judgements may rest more on feelings (affect) than on evaluations or beliefs (cognition) (Midden and </w:t>
      </w:r>
      <w:proofErr w:type="spellStart"/>
      <w:r w:rsidR="00F733B8" w:rsidRPr="00F733B8">
        <w:rPr>
          <w:rFonts w:ascii="Georgia" w:hAnsi="Georgia"/>
        </w:rPr>
        <w:t>Huijts</w:t>
      </w:r>
      <w:proofErr w:type="spellEnd"/>
      <w:r w:rsidR="00F733B8" w:rsidRPr="00F733B8">
        <w:rPr>
          <w:rFonts w:ascii="Georgia" w:hAnsi="Georgia"/>
        </w:rPr>
        <w:t>, 2008).</w:t>
      </w:r>
    </w:p>
    <w:p w14:paraId="7A309831" w14:textId="77777777" w:rsidR="00E46E48" w:rsidRDefault="00E46E48" w:rsidP="002B3427">
      <w:pPr>
        <w:jc w:val="both"/>
        <w:rPr>
          <w:rFonts w:ascii="Georgia" w:hAnsi="Georgia"/>
        </w:rPr>
      </w:pPr>
    </w:p>
    <w:p w14:paraId="0758D3B7" w14:textId="7C2BBD2C" w:rsidR="00C340D0" w:rsidRDefault="00FE70D9" w:rsidP="002B3427">
      <w:pPr>
        <w:jc w:val="both"/>
        <w:rPr>
          <w:rFonts w:ascii="Georgia" w:hAnsi="Georgia"/>
        </w:rPr>
      </w:pPr>
      <w:r>
        <w:rPr>
          <w:rFonts w:ascii="Georgia" w:hAnsi="Georgia"/>
        </w:rPr>
        <w:t>Even if</w:t>
      </w:r>
      <w:r w:rsidR="00E46E48">
        <w:rPr>
          <w:rFonts w:ascii="Georgia" w:hAnsi="Georgia"/>
        </w:rPr>
        <w:t xml:space="preserve"> trust </w:t>
      </w:r>
      <w:r>
        <w:rPr>
          <w:rFonts w:ascii="Georgia" w:hAnsi="Georgia"/>
        </w:rPr>
        <w:t xml:space="preserve">judgements </w:t>
      </w:r>
      <w:r w:rsidR="00E46E48">
        <w:rPr>
          <w:rFonts w:ascii="Georgia" w:hAnsi="Georgia"/>
        </w:rPr>
        <w:t>primarily reflect</w:t>
      </w:r>
      <w:r>
        <w:rPr>
          <w:rFonts w:ascii="Georgia" w:hAnsi="Georgia"/>
        </w:rPr>
        <w:t xml:space="preserve"> </w:t>
      </w:r>
      <w:r w:rsidR="00E46E48">
        <w:rPr>
          <w:rFonts w:ascii="Georgia" w:hAnsi="Georgia"/>
        </w:rPr>
        <w:t>deliberative or cognitive inputs, we need to understand more clearly what these inputs might be and how they are used or processed by individuals. One key issue concerns the type</w:t>
      </w:r>
      <w:r>
        <w:rPr>
          <w:rFonts w:ascii="Georgia" w:hAnsi="Georgia"/>
        </w:rPr>
        <w:t>s</w:t>
      </w:r>
      <w:r w:rsidR="00E46E48">
        <w:rPr>
          <w:rFonts w:ascii="Georgia" w:hAnsi="Georgia"/>
        </w:rPr>
        <w:t xml:space="preserve"> of considerations (or ‘criteria of trust’) on which individual judgements rest. </w:t>
      </w:r>
      <w:r>
        <w:rPr>
          <w:rFonts w:ascii="Georgia" w:hAnsi="Georgia"/>
        </w:rPr>
        <w:t xml:space="preserve">Scholars are </w:t>
      </w:r>
      <w:r w:rsidR="00E46E48">
        <w:rPr>
          <w:rFonts w:ascii="Georgia" w:hAnsi="Georgia"/>
        </w:rPr>
        <w:t>used to the ABI (ability/benevolence/integrity) model of trust. Yet</w:t>
      </w:r>
      <w:r>
        <w:rPr>
          <w:rFonts w:ascii="Georgia" w:hAnsi="Georgia"/>
        </w:rPr>
        <w:t xml:space="preserve">, within political science at least, there is less understanding of </w:t>
      </w:r>
      <w:r w:rsidR="00E46E48">
        <w:rPr>
          <w:rFonts w:ascii="Georgia" w:hAnsi="Georgia"/>
        </w:rPr>
        <w:t xml:space="preserve">how each </w:t>
      </w:r>
      <w:r>
        <w:rPr>
          <w:rFonts w:ascii="Georgia" w:hAnsi="Georgia"/>
        </w:rPr>
        <w:t xml:space="preserve">of these </w:t>
      </w:r>
      <w:r w:rsidR="00E46E48">
        <w:rPr>
          <w:rFonts w:ascii="Georgia" w:hAnsi="Georgia"/>
        </w:rPr>
        <w:t>criter</w:t>
      </w:r>
      <w:r>
        <w:rPr>
          <w:rFonts w:ascii="Georgia" w:hAnsi="Georgia"/>
        </w:rPr>
        <w:t>ia</w:t>
      </w:r>
      <w:r w:rsidR="00E46E48">
        <w:rPr>
          <w:rFonts w:ascii="Georgia" w:hAnsi="Georgia"/>
        </w:rPr>
        <w:t>/element</w:t>
      </w:r>
      <w:r>
        <w:rPr>
          <w:rFonts w:ascii="Georgia" w:hAnsi="Georgia"/>
        </w:rPr>
        <w:t xml:space="preserve">s are </w:t>
      </w:r>
      <w:r w:rsidR="00E46E48">
        <w:rPr>
          <w:rFonts w:ascii="Georgia" w:hAnsi="Georgia"/>
        </w:rPr>
        <w:t xml:space="preserve">drawn on </w:t>
      </w:r>
      <w:r>
        <w:rPr>
          <w:rFonts w:ascii="Georgia" w:hAnsi="Georgia"/>
        </w:rPr>
        <w:t xml:space="preserve">by </w:t>
      </w:r>
      <w:r w:rsidR="00E46E48">
        <w:rPr>
          <w:rFonts w:ascii="Georgia" w:hAnsi="Georgia"/>
        </w:rPr>
        <w:t>individuals</w:t>
      </w:r>
      <w:r>
        <w:rPr>
          <w:rFonts w:ascii="Georgia" w:hAnsi="Georgia"/>
        </w:rPr>
        <w:t xml:space="preserve"> in forming </w:t>
      </w:r>
      <w:r w:rsidR="00E46E48">
        <w:rPr>
          <w:rFonts w:ascii="Georgia" w:hAnsi="Georgia"/>
        </w:rPr>
        <w:t>trust judgements</w:t>
      </w:r>
      <w:r>
        <w:rPr>
          <w:rFonts w:ascii="Georgia" w:hAnsi="Georgia"/>
        </w:rPr>
        <w:t xml:space="preserve">. Might a </w:t>
      </w:r>
      <w:r w:rsidR="00E46E48">
        <w:rPr>
          <w:rFonts w:ascii="Georgia" w:hAnsi="Georgia"/>
        </w:rPr>
        <w:t xml:space="preserve">particular criterion be more/less </w:t>
      </w:r>
      <w:r>
        <w:rPr>
          <w:rFonts w:ascii="Georgia" w:hAnsi="Georgia"/>
        </w:rPr>
        <w:t xml:space="preserve">integral to trust judgements </w:t>
      </w:r>
      <w:r w:rsidR="00E46E48">
        <w:rPr>
          <w:rFonts w:ascii="Georgia" w:hAnsi="Georgia"/>
        </w:rPr>
        <w:t xml:space="preserve">than others </w:t>
      </w:r>
      <w:r>
        <w:rPr>
          <w:rFonts w:ascii="Georgia" w:hAnsi="Georgia"/>
        </w:rPr>
        <w:t xml:space="preserve">in </w:t>
      </w:r>
      <w:r w:rsidR="00E46E48">
        <w:rPr>
          <w:rFonts w:ascii="Georgia" w:hAnsi="Georgia"/>
        </w:rPr>
        <w:t xml:space="preserve">particular </w:t>
      </w:r>
      <w:r>
        <w:rPr>
          <w:rFonts w:ascii="Georgia" w:hAnsi="Georgia"/>
        </w:rPr>
        <w:t>contexts (for example, might people tend to appraise</w:t>
      </w:r>
      <w:r w:rsidR="00C340D0">
        <w:rPr>
          <w:rFonts w:ascii="Georgia" w:hAnsi="Georgia"/>
        </w:rPr>
        <w:t xml:space="preserve"> politicians</w:t>
      </w:r>
      <w:r>
        <w:rPr>
          <w:rFonts w:ascii="Georgia" w:hAnsi="Georgia"/>
        </w:rPr>
        <w:t xml:space="preserve"> </w:t>
      </w:r>
      <w:r w:rsidR="00C340D0">
        <w:rPr>
          <w:rFonts w:ascii="Georgia" w:hAnsi="Georgia"/>
        </w:rPr>
        <w:t>primarily against certain criteria</w:t>
      </w:r>
      <w:r>
        <w:rPr>
          <w:rFonts w:ascii="Georgia" w:hAnsi="Georgia"/>
        </w:rPr>
        <w:t xml:space="preserve">, but other actors – such </w:t>
      </w:r>
      <w:r w:rsidRPr="00FE70D9">
        <w:rPr>
          <w:rFonts w:ascii="Georgia" w:hAnsi="Georgia"/>
        </w:rPr>
        <w:t>as judges or the police</w:t>
      </w:r>
      <w:r>
        <w:rPr>
          <w:rFonts w:ascii="Georgia" w:hAnsi="Georgia"/>
        </w:rPr>
        <w:t xml:space="preserve"> – primarily against others</w:t>
      </w:r>
      <w:r w:rsidR="00C340D0">
        <w:rPr>
          <w:rFonts w:ascii="Georgia" w:hAnsi="Georgia"/>
        </w:rPr>
        <w:t xml:space="preserve">)? Might deficits of one </w:t>
      </w:r>
      <w:proofErr w:type="gramStart"/>
      <w:r w:rsidR="00C340D0">
        <w:rPr>
          <w:rFonts w:ascii="Georgia" w:hAnsi="Georgia"/>
        </w:rPr>
        <w:t>criteria</w:t>
      </w:r>
      <w:proofErr w:type="gramEnd"/>
      <w:r w:rsidR="00C340D0">
        <w:rPr>
          <w:rFonts w:ascii="Georgia" w:hAnsi="Georgia"/>
        </w:rPr>
        <w:t xml:space="preserve"> (</w:t>
      </w:r>
      <w:proofErr w:type="spellStart"/>
      <w:r w:rsidR="00C340D0">
        <w:rPr>
          <w:rFonts w:ascii="Georgia" w:hAnsi="Georgia"/>
        </w:rPr>
        <w:t>eg.</w:t>
      </w:r>
      <w:proofErr w:type="spellEnd"/>
      <w:r w:rsidR="00C340D0">
        <w:rPr>
          <w:rFonts w:ascii="Georgia" w:hAnsi="Georgia"/>
        </w:rPr>
        <w:t xml:space="preserve"> </w:t>
      </w:r>
      <w:r>
        <w:rPr>
          <w:rFonts w:ascii="Georgia" w:hAnsi="Georgia"/>
        </w:rPr>
        <w:t xml:space="preserve">perceived benevolence among </w:t>
      </w:r>
      <w:r w:rsidR="00C340D0">
        <w:rPr>
          <w:rFonts w:ascii="Georgia" w:hAnsi="Georgia"/>
        </w:rPr>
        <w:t>politician</w:t>
      </w:r>
      <w:r>
        <w:rPr>
          <w:rFonts w:ascii="Georgia" w:hAnsi="Georgia"/>
        </w:rPr>
        <w:t>s</w:t>
      </w:r>
      <w:r w:rsidR="00C340D0">
        <w:rPr>
          <w:rFonts w:ascii="Georgia" w:hAnsi="Georgia"/>
        </w:rPr>
        <w:t xml:space="preserve">) </w:t>
      </w:r>
      <w:proofErr w:type="gramStart"/>
      <w:r w:rsidR="00C340D0">
        <w:rPr>
          <w:rFonts w:ascii="Georgia" w:hAnsi="Georgia"/>
        </w:rPr>
        <w:t>be</w:t>
      </w:r>
      <w:proofErr w:type="gramEnd"/>
      <w:r w:rsidR="00C340D0">
        <w:rPr>
          <w:rFonts w:ascii="Georgia" w:hAnsi="Georgia"/>
        </w:rPr>
        <w:t xml:space="preserve"> ‘compensated’ for by surpluses of another (</w:t>
      </w:r>
      <w:r>
        <w:rPr>
          <w:rFonts w:ascii="Georgia" w:hAnsi="Georgia"/>
        </w:rPr>
        <w:t xml:space="preserve">perceived </w:t>
      </w:r>
      <w:r w:rsidR="00C340D0">
        <w:rPr>
          <w:rFonts w:ascii="Georgia" w:hAnsi="Georgia"/>
        </w:rPr>
        <w:t>benevolen</w:t>
      </w:r>
      <w:r>
        <w:rPr>
          <w:rFonts w:ascii="Georgia" w:hAnsi="Georgia"/>
        </w:rPr>
        <w:t>ce among politicians</w:t>
      </w:r>
      <w:r w:rsidR="00C340D0">
        <w:rPr>
          <w:rFonts w:ascii="Georgia" w:hAnsi="Georgia"/>
        </w:rPr>
        <w:t xml:space="preserve">)? It would also be worthwhile </w:t>
      </w:r>
      <w:r>
        <w:rPr>
          <w:rFonts w:ascii="Georgia" w:hAnsi="Georgia"/>
        </w:rPr>
        <w:t>to explore how individuals process different forms of information in deliberating on trust</w:t>
      </w:r>
      <w:r w:rsidR="00C340D0">
        <w:rPr>
          <w:rFonts w:ascii="Georgia" w:hAnsi="Georgia"/>
        </w:rPr>
        <w:t xml:space="preserve">. </w:t>
      </w:r>
      <w:proofErr w:type="gramStart"/>
      <w:r w:rsidR="00C340D0">
        <w:rPr>
          <w:rFonts w:ascii="Georgia" w:hAnsi="Georgia"/>
        </w:rPr>
        <w:t xml:space="preserve">In particular, </w:t>
      </w:r>
      <w:r>
        <w:rPr>
          <w:rFonts w:ascii="Georgia" w:hAnsi="Georgia"/>
        </w:rPr>
        <w:t>do</w:t>
      </w:r>
      <w:proofErr w:type="gramEnd"/>
      <w:r>
        <w:rPr>
          <w:rFonts w:ascii="Georgia" w:hAnsi="Georgia"/>
        </w:rPr>
        <w:t xml:space="preserve"> individuals processes </w:t>
      </w:r>
      <w:r w:rsidR="00C340D0">
        <w:rPr>
          <w:rFonts w:ascii="Georgia" w:hAnsi="Georgia"/>
        </w:rPr>
        <w:t>negatively-</w:t>
      </w:r>
      <w:proofErr w:type="spellStart"/>
      <w:r w:rsidR="00C340D0">
        <w:rPr>
          <w:rFonts w:ascii="Georgia" w:hAnsi="Georgia"/>
        </w:rPr>
        <w:t>valenced</w:t>
      </w:r>
      <w:proofErr w:type="spellEnd"/>
      <w:r w:rsidR="00C340D0">
        <w:rPr>
          <w:rFonts w:ascii="Georgia" w:hAnsi="Georgia"/>
        </w:rPr>
        <w:t xml:space="preserve"> information </w:t>
      </w:r>
      <w:r>
        <w:rPr>
          <w:rFonts w:ascii="Georgia" w:hAnsi="Georgia"/>
        </w:rPr>
        <w:t xml:space="preserve">differently </w:t>
      </w:r>
      <w:r w:rsidR="00C340D0">
        <w:rPr>
          <w:rFonts w:ascii="Georgia" w:hAnsi="Georgia"/>
        </w:rPr>
        <w:t>to positively-</w:t>
      </w:r>
      <w:proofErr w:type="spellStart"/>
      <w:r w:rsidR="00C340D0">
        <w:rPr>
          <w:rFonts w:ascii="Georgia" w:hAnsi="Georgia"/>
        </w:rPr>
        <w:t>valenced</w:t>
      </w:r>
      <w:proofErr w:type="spellEnd"/>
      <w:r w:rsidR="00C340D0">
        <w:rPr>
          <w:rFonts w:ascii="Georgia" w:hAnsi="Georgia"/>
        </w:rPr>
        <w:t xml:space="preserve"> information</w:t>
      </w:r>
      <w:r>
        <w:rPr>
          <w:rFonts w:ascii="Georgia" w:hAnsi="Georgia"/>
        </w:rPr>
        <w:t xml:space="preserve"> in the process of trust formation</w:t>
      </w:r>
      <w:r w:rsidR="00C340D0">
        <w:rPr>
          <w:rFonts w:ascii="Georgia" w:hAnsi="Georgia"/>
        </w:rPr>
        <w:t xml:space="preserve">? Although many studies have pointed to a ‘negativity </w:t>
      </w:r>
      <w:proofErr w:type="spellStart"/>
      <w:r w:rsidR="00C340D0">
        <w:rPr>
          <w:rFonts w:ascii="Georgia" w:hAnsi="Georgia"/>
        </w:rPr>
        <w:t>bias’</w:t>
      </w:r>
      <w:proofErr w:type="spellEnd"/>
      <w:r w:rsidR="00C340D0">
        <w:rPr>
          <w:rFonts w:ascii="Georgia" w:hAnsi="Georgia"/>
        </w:rPr>
        <w:t xml:space="preserve"> in public evaluations </w:t>
      </w:r>
      <w:r w:rsidR="00C340D0" w:rsidRPr="00C340D0">
        <w:rPr>
          <w:rFonts w:ascii="Georgia" w:hAnsi="Georgia"/>
        </w:rPr>
        <w:t xml:space="preserve">(Lau 1982; </w:t>
      </w:r>
      <w:proofErr w:type="spellStart"/>
      <w:r w:rsidR="00C340D0" w:rsidRPr="00C340D0">
        <w:rPr>
          <w:rFonts w:ascii="Georgia" w:hAnsi="Georgia"/>
        </w:rPr>
        <w:t>Soroka</w:t>
      </w:r>
      <w:proofErr w:type="spellEnd"/>
      <w:r w:rsidR="00C340D0" w:rsidRPr="00C340D0">
        <w:rPr>
          <w:rFonts w:ascii="Georgia" w:hAnsi="Georgia"/>
        </w:rPr>
        <w:t xml:space="preserve"> 2014), </w:t>
      </w:r>
      <w:r>
        <w:rPr>
          <w:rFonts w:ascii="Georgia" w:hAnsi="Georgia"/>
        </w:rPr>
        <w:t xml:space="preserve">other </w:t>
      </w:r>
      <w:r w:rsidR="00C340D0">
        <w:rPr>
          <w:rFonts w:ascii="Georgia" w:hAnsi="Georgia"/>
        </w:rPr>
        <w:t>studies suggest</w:t>
      </w:r>
      <w:r>
        <w:rPr>
          <w:rFonts w:ascii="Georgia" w:hAnsi="Georgia"/>
        </w:rPr>
        <w:t xml:space="preserve"> that </w:t>
      </w:r>
      <w:r w:rsidR="00C340D0" w:rsidRPr="00C340D0">
        <w:rPr>
          <w:rFonts w:ascii="Georgia" w:hAnsi="Georgia"/>
        </w:rPr>
        <w:t>trust can be boosted as much by positive information as undermined by negative information (White et al, 2011; Faulkner et al 2015; Martin et al 2020).</w:t>
      </w:r>
    </w:p>
    <w:p w14:paraId="7668F639" w14:textId="77777777" w:rsidR="00E46E48" w:rsidRDefault="00E46E48" w:rsidP="002B3427">
      <w:pPr>
        <w:jc w:val="both"/>
        <w:rPr>
          <w:rFonts w:ascii="Georgia" w:hAnsi="Georgia"/>
        </w:rPr>
      </w:pPr>
    </w:p>
    <w:p w14:paraId="0D3CECC7" w14:textId="39B3DBC8" w:rsidR="009E2E85" w:rsidRPr="00390FA5" w:rsidRDefault="008D349F" w:rsidP="008D349F">
      <w:pPr>
        <w:jc w:val="both"/>
        <w:rPr>
          <w:rFonts w:ascii="Georgia" w:hAnsi="Georgia"/>
        </w:rPr>
      </w:pPr>
      <w:r w:rsidRPr="00390FA5">
        <w:rPr>
          <w:rFonts w:ascii="Georgia" w:hAnsi="Georgia"/>
        </w:rPr>
        <w:t>Why do</w:t>
      </w:r>
      <w:r w:rsidR="00112D66">
        <w:rPr>
          <w:rFonts w:ascii="Georgia" w:hAnsi="Georgia"/>
        </w:rPr>
        <w:t xml:space="preserve"> these issues</w:t>
      </w:r>
      <w:r w:rsidRPr="00390FA5">
        <w:rPr>
          <w:rFonts w:ascii="Georgia" w:hAnsi="Georgia"/>
        </w:rPr>
        <w:t xml:space="preserve"> matter? </w:t>
      </w:r>
      <w:r w:rsidR="009E2E85" w:rsidRPr="00390FA5">
        <w:rPr>
          <w:rFonts w:ascii="Georgia" w:hAnsi="Georgia"/>
        </w:rPr>
        <w:t xml:space="preserve">What </w:t>
      </w:r>
      <w:r w:rsidRPr="00390FA5">
        <w:rPr>
          <w:rFonts w:ascii="Georgia" w:hAnsi="Georgia"/>
        </w:rPr>
        <w:t xml:space="preserve">benefits would arise from a more detailed </w:t>
      </w:r>
      <w:r w:rsidR="009E2E85" w:rsidRPr="00390FA5">
        <w:rPr>
          <w:rFonts w:ascii="Georgia" w:hAnsi="Georgia"/>
        </w:rPr>
        <w:t xml:space="preserve">understanding of </w:t>
      </w:r>
      <w:r w:rsidRPr="00390FA5">
        <w:rPr>
          <w:rFonts w:ascii="Georgia" w:hAnsi="Georgia"/>
        </w:rPr>
        <w:t xml:space="preserve">the bases of individual </w:t>
      </w:r>
      <w:r w:rsidR="009E2E85" w:rsidRPr="00390FA5">
        <w:rPr>
          <w:rFonts w:ascii="Georgia" w:hAnsi="Georgia"/>
        </w:rPr>
        <w:t>trust judgements?</w:t>
      </w:r>
      <w:r w:rsidR="00EE6FB8" w:rsidRPr="00390FA5">
        <w:rPr>
          <w:rFonts w:ascii="Georgia" w:hAnsi="Georgia"/>
        </w:rPr>
        <w:t xml:space="preserve"> </w:t>
      </w:r>
      <w:r w:rsidRPr="00390FA5">
        <w:rPr>
          <w:rFonts w:ascii="Georgia" w:hAnsi="Georgia"/>
        </w:rPr>
        <w:t xml:space="preserve">I think </w:t>
      </w:r>
      <w:r w:rsidR="00112D66">
        <w:rPr>
          <w:rFonts w:ascii="Georgia" w:hAnsi="Georgia"/>
        </w:rPr>
        <w:t xml:space="preserve">new study in this area would have </w:t>
      </w:r>
      <w:r w:rsidR="00C340D0">
        <w:rPr>
          <w:rFonts w:ascii="Georgia" w:hAnsi="Georgia"/>
        </w:rPr>
        <w:t xml:space="preserve">three </w:t>
      </w:r>
      <w:r w:rsidR="00390FA5" w:rsidRPr="00390FA5">
        <w:rPr>
          <w:rFonts w:ascii="Georgia" w:hAnsi="Georgia"/>
        </w:rPr>
        <w:t xml:space="preserve">main </w:t>
      </w:r>
      <w:r w:rsidR="00112D66">
        <w:rPr>
          <w:rFonts w:ascii="Georgia" w:hAnsi="Georgia"/>
        </w:rPr>
        <w:t>payoffs</w:t>
      </w:r>
      <w:r w:rsidRPr="00390FA5">
        <w:rPr>
          <w:rFonts w:ascii="Georgia" w:hAnsi="Georgia"/>
        </w:rPr>
        <w:t>:</w:t>
      </w:r>
    </w:p>
    <w:p w14:paraId="6F61C464" w14:textId="77777777" w:rsidR="008D349F" w:rsidRPr="00390FA5" w:rsidRDefault="008D349F" w:rsidP="008D349F">
      <w:pPr>
        <w:jc w:val="both"/>
        <w:rPr>
          <w:rFonts w:ascii="Georgia" w:hAnsi="Georgia"/>
        </w:rPr>
      </w:pPr>
    </w:p>
    <w:p w14:paraId="7778B63D" w14:textId="5FC8E2DA" w:rsidR="00C43131" w:rsidRPr="00C43131" w:rsidRDefault="00C43131" w:rsidP="00C43131">
      <w:pPr>
        <w:pStyle w:val="ListParagraph"/>
        <w:numPr>
          <w:ilvl w:val="0"/>
          <w:numId w:val="3"/>
        </w:numPr>
        <w:rPr>
          <w:rFonts w:ascii="Georgia" w:hAnsi="Georgia"/>
        </w:rPr>
      </w:pPr>
      <w:r>
        <w:rPr>
          <w:rFonts w:ascii="Georgia" w:hAnsi="Georgia"/>
        </w:rPr>
        <w:t xml:space="preserve">It </w:t>
      </w:r>
      <w:r w:rsidR="00112D66">
        <w:rPr>
          <w:rFonts w:ascii="Georgia" w:hAnsi="Georgia"/>
        </w:rPr>
        <w:t xml:space="preserve">would </w:t>
      </w:r>
      <w:r>
        <w:rPr>
          <w:rFonts w:ascii="Georgia" w:hAnsi="Georgia"/>
        </w:rPr>
        <w:t>help</w:t>
      </w:r>
      <w:r w:rsidR="00112D66">
        <w:rPr>
          <w:rFonts w:ascii="Georgia" w:hAnsi="Georgia"/>
        </w:rPr>
        <w:t xml:space="preserve"> </w:t>
      </w:r>
      <w:r>
        <w:rPr>
          <w:rFonts w:ascii="Georgia" w:hAnsi="Georgia"/>
        </w:rPr>
        <w:t xml:space="preserve">us to understand more clearly the causes or bases of individuals’ trust. While – as noted above – </w:t>
      </w:r>
      <w:r w:rsidRPr="00C43131">
        <w:rPr>
          <w:rFonts w:ascii="Georgia" w:hAnsi="Georgia"/>
        </w:rPr>
        <w:t xml:space="preserve">these causes have been well-explored within political science, most studies have focused on </w:t>
      </w:r>
      <w:r w:rsidR="00112D66">
        <w:rPr>
          <w:rFonts w:ascii="Georgia" w:hAnsi="Georgia"/>
        </w:rPr>
        <w:t xml:space="preserve">identifying the </w:t>
      </w:r>
      <w:r w:rsidRPr="00C43131">
        <w:rPr>
          <w:rFonts w:ascii="Georgia" w:hAnsi="Georgia"/>
        </w:rPr>
        <w:t xml:space="preserve">general </w:t>
      </w:r>
      <w:r w:rsidR="00112D66">
        <w:rPr>
          <w:rFonts w:ascii="Georgia" w:hAnsi="Georgia"/>
        </w:rPr>
        <w:t xml:space="preserve">role of </w:t>
      </w:r>
      <w:proofErr w:type="gramStart"/>
      <w:r>
        <w:rPr>
          <w:rFonts w:ascii="Georgia" w:hAnsi="Georgia"/>
        </w:rPr>
        <w:t>particular factors</w:t>
      </w:r>
      <w:proofErr w:type="gramEnd"/>
      <w:r w:rsidR="00112D66">
        <w:rPr>
          <w:rFonts w:ascii="Georgia" w:hAnsi="Georgia"/>
        </w:rPr>
        <w:t xml:space="preserve"> (manifested in correlations between variables)</w:t>
      </w:r>
      <w:r w:rsidRPr="00C43131">
        <w:rPr>
          <w:rFonts w:ascii="Georgia" w:hAnsi="Georgia"/>
        </w:rPr>
        <w:t xml:space="preserve">, rather than on probing </w:t>
      </w:r>
      <w:r w:rsidR="00112D66">
        <w:rPr>
          <w:rFonts w:ascii="Georgia" w:hAnsi="Georgia"/>
        </w:rPr>
        <w:t xml:space="preserve">in detail </w:t>
      </w:r>
      <w:r w:rsidRPr="00C43131">
        <w:rPr>
          <w:rFonts w:ascii="Georgia" w:hAnsi="Georgia"/>
        </w:rPr>
        <w:t xml:space="preserve">how </w:t>
      </w:r>
      <w:r w:rsidR="00112D66">
        <w:rPr>
          <w:rFonts w:ascii="Georgia" w:hAnsi="Georgia"/>
        </w:rPr>
        <w:t xml:space="preserve">individuals use/process </w:t>
      </w:r>
      <w:r w:rsidRPr="00C43131">
        <w:rPr>
          <w:rFonts w:ascii="Georgia" w:hAnsi="Georgia"/>
        </w:rPr>
        <w:t xml:space="preserve">different forms of </w:t>
      </w:r>
      <w:r w:rsidR="00112D66">
        <w:rPr>
          <w:rFonts w:ascii="Georgia" w:hAnsi="Georgia"/>
        </w:rPr>
        <w:t xml:space="preserve">information </w:t>
      </w:r>
      <w:r w:rsidRPr="00C43131">
        <w:rPr>
          <w:rFonts w:ascii="Georgia" w:hAnsi="Georgia"/>
        </w:rPr>
        <w:t xml:space="preserve">(relating to different </w:t>
      </w:r>
      <w:r w:rsidR="00112D66">
        <w:rPr>
          <w:rFonts w:ascii="Georgia" w:hAnsi="Georgia"/>
        </w:rPr>
        <w:t xml:space="preserve">aspects or </w:t>
      </w:r>
      <w:r w:rsidRPr="00C43131">
        <w:rPr>
          <w:rFonts w:ascii="Georgia" w:hAnsi="Georgia"/>
        </w:rPr>
        <w:t xml:space="preserve">criteria of trust) </w:t>
      </w:r>
      <w:r w:rsidR="00112D66">
        <w:rPr>
          <w:rFonts w:ascii="Georgia" w:hAnsi="Georgia"/>
        </w:rPr>
        <w:t xml:space="preserve">to </w:t>
      </w:r>
      <w:r>
        <w:rPr>
          <w:rFonts w:ascii="Georgia" w:hAnsi="Georgia"/>
        </w:rPr>
        <w:t>form</w:t>
      </w:r>
      <w:r w:rsidR="00112D66">
        <w:rPr>
          <w:rFonts w:ascii="Georgia" w:hAnsi="Georgia"/>
        </w:rPr>
        <w:t xml:space="preserve"> summative </w:t>
      </w:r>
      <w:r>
        <w:rPr>
          <w:rFonts w:ascii="Georgia" w:hAnsi="Georgia"/>
        </w:rPr>
        <w:t>judgements.</w:t>
      </w:r>
    </w:p>
    <w:p w14:paraId="6DB4A8CB" w14:textId="77777777" w:rsidR="00C43131" w:rsidRDefault="00C43131" w:rsidP="00C43131">
      <w:pPr>
        <w:pStyle w:val="ListParagraph"/>
        <w:rPr>
          <w:rFonts w:ascii="Georgia" w:hAnsi="Georgia"/>
        </w:rPr>
      </w:pPr>
    </w:p>
    <w:p w14:paraId="74F4B393" w14:textId="7CD39380" w:rsidR="008D349F" w:rsidRPr="00390FA5" w:rsidRDefault="008D349F" w:rsidP="008D349F">
      <w:pPr>
        <w:pStyle w:val="ListParagraph"/>
        <w:numPr>
          <w:ilvl w:val="0"/>
          <w:numId w:val="3"/>
        </w:numPr>
        <w:rPr>
          <w:rFonts w:ascii="Georgia" w:hAnsi="Georgia"/>
        </w:rPr>
      </w:pPr>
      <w:r w:rsidRPr="00390FA5">
        <w:rPr>
          <w:rFonts w:ascii="Georgia" w:hAnsi="Georgia"/>
        </w:rPr>
        <w:t xml:space="preserve">It </w:t>
      </w:r>
      <w:r w:rsidR="00112D66">
        <w:rPr>
          <w:rFonts w:ascii="Georgia" w:hAnsi="Georgia"/>
        </w:rPr>
        <w:t xml:space="preserve">would </w:t>
      </w:r>
      <w:r w:rsidRPr="00390FA5">
        <w:rPr>
          <w:rFonts w:ascii="Georgia" w:hAnsi="Georgia"/>
        </w:rPr>
        <w:t>help</w:t>
      </w:r>
      <w:r w:rsidR="00112D66">
        <w:rPr>
          <w:rFonts w:ascii="Georgia" w:hAnsi="Georgia"/>
        </w:rPr>
        <w:t xml:space="preserve"> </w:t>
      </w:r>
      <w:r w:rsidRPr="00390FA5">
        <w:rPr>
          <w:rFonts w:ascii="Georgia" w:hAnsi="Georgia"/>
        </w:rPr>
        <w:t xml:space="preserve">us to understand the </w:t>
      </w:r>
      <w:r w:rsidR="00390FA5" w:rsidRPr="00390FA5">
        <w:rPr>
          <w:rFonts w:ascii="Georgia" w:hAnsi="Georgia"/>
        </w:rPr>
        <w:t xml:space="preserve">likely </w:t>
      </w:r>
      <w:r w:rsidRPr="00390FA5">
        <w:rPr>
          <w:rFonts w:ascii="Georgia" w:hAnsi="Georgia"/>
        </w:rPr>
        <w:t>dynamics of trust</w:t>
      </w:r>
      <w:r w:rsidR="00E46E48">
        <w:rPr>
          <w:rFonts w:ascii="Georgia" w:hAnsi="Georgia"/>
        </w:rPr>
        <w:t xml:space="preserve"> [</w:t>
      </w:r>
      <w:r w:rsidR="00E46E48">
        <w:rPr>
          <w:rFonts w:ascii="Calibri" w:hAnsi="Calibri" w:cs="Calibri"/>
          <w:i/>
          <w:iCs/>
        </w:rPr>
        <w:t>→</w:t>
      </w:r>
      <w:r w:rsidR="00E46E48">
        <w:rPr>
          <w:rFonts w:ascii="Georgia" w:hAnsi="Georgia"/>
          <w:i/>
          <w:iCs/>
        </w:rPr>
        <w:t xml:space="preserve"> </w:t>
      </w:r>
      <w:r w:rsidR="00C43131">
        <w:rPr>
          <w:rFonts w:ascii="Georgia" w:hAnsi="Georgia"/>
          <w:i/>
          <w:iCs/>
        </w:rPr>
        <w:t xml:space="preserve">Session 2 </w:t>
      </w:r>
      <w:r w:rsidR="00E46E48">
        <w:rPr>
          <w:rFonts w:ascii="Georgia" w:hAnsi="Georgia"/>
          <w:i/>
          <w:iCs/>
        </w:rPr>
        <w:t>on ‘</w:t>
      </w:r>
      <w:r w:rsidR="00112D66">
        <w:rPr>
          <w:rFonts w:ascii="Georgia" w:hAnsi="Georgia"/>
          <w:i/>
          <w:iCs/>
        </w:rPr>
        <w:t>D</w:t>
      </w:r>
      <w:r w:rsidR="00E46E48">
        <w:rPr>
          <w:rFonts w:ascii="Georgia" w:hAnsi="Georgia"/>
          <w:i/>
          <w:iCs/>
        </w:rPr>
        <w:t>ynamics of trust’</w:t>
      </w:r>
      <w:r w:rsidR="00E46E48">
        <w:rPr>
          <w:rFonts w:ascii="Georgia" w:hAnsi="Georgia"/>
        </w:rPr>
        <w:t>]</w:t>
      </w:r>
      <w:r w:rsidRPr="00390FA5">
        <w:rPr>
          <w:rFonts w:ascii="Georgia" w:hAnsi="Georgia"/>
        </w:rPr>
        <w:t>. If trust is evaluative/cognitive, we would expect it to fluctuate (downward and upwards) in line with politicians’ performance and behaviour</w:t>
      </w:r>
      <w:r w:rsidR="00C340D0">
        <w:rPr>
          <w:rFonts w:ascii="Georgia" w:hAnsi="Georgia"/>
        </w:rPr>
        <w:t xml:space="preserve"> (although the direction of these fluctuations might be conditional on the presence of any ‘negativity </w:t>
      </w:r>
      <w:proofErr w:type="spellStart"/>
      <w:r w:rsidR="00C340D0">
        <w:rPr>
          <w:rFonts w:ascii="Georgia" w:hAnsi="Georgia"/>
        </w:rPr>
        <w:t>bias’</w:t>
      </w:r>
      <w:proofErr w:type="spellEnd"/>
      <w:r w:rsidR="00C340D0">
        <w:rPr>
          <w:rFonts w:ascii="Georgia" w:hAnsi="Georgia"/>
        </w:rPr>
        <w:t>)</w:t>
      </w:r>
      <w:r w:rsidRPr="00390FA5">
        <w:rPr>
          <w:rFonts w:ascii="Georgia" w:hAnsi="Georgia"/>
        </w:rPr>
        <w:t>.</w:t>
      </w:r>
      <w:r w:rsidR="00390FA5" w:rsidRPr="00390FA5">
        <w:rPr>
          <w:rFonts w:ascii="Georgia" w:hAnsi="Georgia"/>
        </w:rPr>
        <w:t xml:space="preserve"> Yet if trust rests on </w:t>
      </w:r>
      <w:r w:rsidR="00112D66">
        <w:rPr>
          <w:rFonts w:ascii="Georgia" w:hAnsi="Georgia"/>
        </w:rPr>
        <w:t xml:space="preserve">information involving </w:t>
      </w:r>
      <w:r w:rsidR="00390FA5" w:rsidRPr="00390FA5">
        <w:rPr>
          <w:rFonts w:ascii="Georgia" w:hAnsi="Georgia"/>
        </w:rPr>
        <w:t xml:space="preserve">stereotypes and </w:t>
      </w:r>
      <w:r w:rsidR="00F63472">
        <w:rPr>
          <w:rFonts w:ascii="Georgia" w:hAnsi="Georgia"/>
        </w:rPr>
        <w:t xml:space="preserve">actor </w:t>
      </w:r>
      <w:r w:rsidR="00390FA5" w:rsidRPr="00390FA5">
        <w:rPr>
          <w:rFonts w:ascii="Georgia" w:hAnsi="Georgia"/>
        </w:rPr>
        <w:t xml:space="preserve">traits, trust will </w:t>
      </w:r>
      <w:r w:rsidR="00F63472">
        <w:rPr>
          <w:rFonts w:ascii="Georgia" w:hAnsi="Georgia"/>
        </w:rPr>
        <w:t>be</w:t>
      </w:r>
      <w:r w:rsidR="00390FA5" w:rsidRPr="00390FA5">
        <w:rPr>
          <w:rFonts w:ascii="Georgia" w:hAnsi="Georgia"/>
        </w:rPr>
        <w:t xml:space="preserve"> less responsive to </w:t>
      </w:r>
      <w:r w:rsidR="00F63472">
        <w:rPr>
          <w:rFonts w:ascii="Georgia" w:hAnsi="Georgia"/>
        </w:rPr>
        <w:t xml:space="preserve">any </w:t>
      </w:r>
      <w:r w:rsidR="00390FA5" w:rsidRPr="00390FA5">
        <w:rPr>
          <w:rFonts w:ascii="Georgia" w:hAnsi="Georgia"/>
        </w:rPr>
        <w:t xml:space="preserve">changes in performance, and </w:t>
      </w:r>
      <w:r w:rsidR="00F63472">
        <w:rPr>
          <w:rFonts w:ascii="Georgia" w:hAnsi="Georgia"/>
        </w:rPr>
        <w:t xml:space="preserve">instead </w:t>
      </w:r>
      <w:r w:rsidR="00390FA5" w:rsidRPr="00390FA5">
        <w:rPr>
          <w:rFonts w:ascii="Georgia" w:hAnsi="Georgia"/>
        </w:rPr>
        <w:t xml:space="preserve">be </w:t>
      </w:r>
      <w:r w:rsidR="00F63472">
        <w:rPr>
          <w:rFonts w:ascii="Georgia" w:hAnsi="Georgia"/>
        </w:rPr>
        <w:t>more</w:t>
      </w:r>
      <w:r w:rsidR="00390FA5" w:rsidRPr="00390FA5">
        <w:rPr>
          <w:rFonts w:ascii="Georgia" w:hAnsi="Georgia"/>
        </w:rPr>
        <w:t xml:space="preserve"> ‘sticky’</w:t>
      </w:r>
      <w:r w:rsidR="00F63472">
        <w:rPr>
          <w:rFonts w:ascii="Georgia" w:hAnsi="Georgia"/>
        </w:rPr>
        <w:t xml:space="preserve"> and static</w:t>
      </w:r>
      <w:r w:rsidR="00390FA5" w:rsidRPr="00390FA5">
        <w:rPr>
          <w:rFonts w:ascii="Georgia" w:hAnsi="Georgia"/>
        </w:rPr>
        <w:t xml:space="preserve">. In turn, this has implications for our understanding of how and when trust can be changed, and </w:t>
      </w:r>
      <w:r w:rsidR="00112D66">
        <w:rPr>
          <w:rFonts w:ascii="Georgia" w:hAnsi="Georgia"/>
        </w:rPr>
        <w:t xml:space="preserve">of </w:t>
      </w:r>
      <w:r w:rsidR="00390FA5" w:rsidRPr="00390FA5">
        <w:rPr>
          <w:rFonts w:ascii="Georgia" w:hAnsi="Georgia"/>
        </w:rPr>
        <w:t xml:space="preserve">what role ‘trust-building’ interventions might </w:t>
      </w:r>
      <w:r w:rsidR="00F63472">
        <w:rPr>
          <w:rFonts w:ascii="Georgia" w:hAnsi="Georgia"/>
        </w:rPr>
        <w:t>play</w:t>
      </w:r>
      <w:r w:rsidR="00390FA5" w:rsidRPr="00390FA5">
        <w:rPr>
          <w:rFonts w:ascii="Georgia" w:hAnsi="Georgia"/>
        </w:rPr>
        <w:t>.</w:t>
      </w:r>
    </w:p>
    <w:p w14:paraId="42CD6162" w14:textId="77777777" w:rsidR="00390FA5" w:rsidRPr="00390FA5" w:rsidRDefault="00390FA5" w:rsidP="00390FA5">
      <w:pPr>
        <w:pStyle w:val="ListParagraph"/>
        <w:rPr>
          <w:rFonts w:ascii="Georgia" w:hAnsi="Georgia"/>
        </w:rPr>
      </w:pPr>
    </w:p>
    <w:p w14:paraId="51B8414A" w14:textId="7EAC57A1" w:rsidR="00BD63DE" w:rsidRDefault="00390FA5" w:rsidP="00BD63DE">
      <w:pPr>
        <w:pStyle w:val="ListParagraph"/>
        <w:numPr>
          <w:ilvl w:val="0"/>
          <w:numId w:val="3"/>
        </w:numPr>
        <w:rPr>
          <w:rFonts w:ascii="Georgia" w:hAnsi="Georgia"/>
        </w:rPr>
      </w:pPr>
      <w:r w:rsidRPr="00390FA5">
        <w:rPr>
          <w:rFonts w:ascii="Georgia" w:hAnsi="Georgia"/>
        </w:rPr>
        <w:lastRenderedPageBreak/>
        <w:t>I</w:t>
      </w:r>
      <w:r w:rsidRPr="00C43131">
        <w:rPr>
          <w:rFonts w:ascii="Georgia" w:hAnsi="Georgia"/>
        </w:rPr>
        <w:t xml:space="preserve">t </w:t>
      </w:r>
      <w:r w:rsidR="00112D66">
        <w:rPr>
          <w:rFonts w:ascii="Georgia" w:hAnsi="Georgia"/>
        </w:rPr>
        <w:t xml:space="preserve">would </w:t>
      </w:r>
      <w:r w:rsidRPr="00C43131">
        <w:rPr>
          <w:rFonts w:ascii="Georgia" w:hAnsi="Georgia"/>
        </w:rPr>
        <w:t>help</w:t>
      </w:r>
      <w:r w:rsidR="00112D66">
        <w:rPr>
          <w:rFonts w:ascii="Georgia" w:hAnsi="Georgia"/>
        </w:rPr>
        <w:t xml:space="preserve"> </w:t>
      </w:r>
      <w:r w:rsidRPr="00C43131">
        <w:rPr>
          <w:rFonts w:ascii="Georgia" w:hAnsi="Georgia"/>
        </w:rPr>
        <w:t>us to understand the likely consequences of trust</w:t>
      </w:r>
      <w:r w:rsidR="00E46E48" w:rsidRPr="00C43131">
        <w:rPr>
          <w:rFonts w:ascii="Georgia" w:hAnsi="Georgia"/>
        </w:rPr>
        <w:t xml:space="preserve"> [</w:t>
      </w:r>
      <w:r w:rsidR="00E46E48" w:rsidRPr="00C43131">
        <w:rPr>
          <w:rFonts w:ascii="Times New Roman" w:hAnsi="Times New Roman" w:cs="Times New Roman"/>
          <w:i/>
          <w:iCs/>
        </w:rPr>
        <w:t>→</w:t>
      </w:r>
      <w:r w:rsidR="00E46E48" w:rsidRPr="00C43131">
        <w:rPr>
          <w:rFonts w:ascii="Georgia" w:hAnsi="Georgia" w:cs="Calibri"/>
          <w:i/>
          <w:iCs/>
        </w:rPr>
        <w:t xml:space="preserve"> </w:t>
      </w:r>
      <w:r w:rsidR="00C43131" w:rsidRPr="00C43131">
        <w:rPr>
          <w:rFonts w:ascii="Georgia" w:hAnsi="Georgia" w:cs="Calibri"/>
          <w:i/>
          <w:iCs/>
        </w:rPr>
        <w:t>Session 4 on ‘</w:t>
      </w:r>
      <w:r w:rsidR="00112D66">
        <w:rPr>
          <w:rFonts w:ascii="Georgia" w:hAnsi="Georgia"/>
          <w:i/>
          <w:iCs/>
        </w:rPr>
        <w:t>C</w:t>
      </w:r>
      <w:r w:rsidR="00E46E48">
        <w:rPr>
          <w:rFonts w:ascii="Georgia" w:hAnsi="Georgia"/>
          <w:i/>
          <w:iCs/>
        </w:rPr>
        <w:t>onsequences of trust’</w:t>
      </w:r>
      <w:r w:rsidR="00E46E48">
        <w:rPr>
          <w:rFonts w:ascii="Georgia" w:hAnsi="Georgia"/>
        </w:rPr>
        <w:t>]</w:t>
      </w:r>
      <w:r w:rsidRPr="007642A0">
        <w:rPr>
          <w:rFonts w:ascii="Georgia" w:hAnsi="Georgia"/>
        </w:rPr>
        <w:t>.</w:t>
      </w:r>
      <w:r w:rsidRPr="00390FA5">
        <w:rPr>
          <w:rFonts w:ascii="Georgia" w:hAnsi="Georgia"/>
        </w:rPr>
        <w:t xml:space="preserve"> Deliberative or evaluative judgements are generally seen to </w:t>
      </w:r>
      <w:r w:rsidR="00F63472">
        <w:rPr>
          <w:rFonts w:ascii="Georgia" w:hAnsi="Georgia"/>
        </w:rPr>
        <w:t xml:space="preserve">be </w:t>
      </w:r>
      <w:r w:rsidRPr="00390FA5">
        <w:rPr>
          <w:rFonts w:ascii="Georgia" w:hAnsi="Georgia"/>
        </w:rPr>
        <w:t>close</w:t>
      </w:r>
      <w:r w:rsidR="00F63472">
        <w:rPr>
          <w:rFonts w:ascii="Georgia" w:hAnsi="Georgia"/>
        </w:rPr>
        <w:t xml:space="preserve">ly related to </w:t>
      </w:r>
      <w:r w:rsidRPr="00390FA5">
        <w:rPr>
          <w:rFonts w:ascii="Georgia" w:hAnsi="Georgia"/>
        </w:rPr>
        <w:t xml:space="preserve">other beliefs and behaviours </w:t>
      </w:r>
      <w:r w:rsidR="00A70944">
        <w:rPr>
          <w:rFonts w:ascii="Georgia" w:hAnsi="Georgia"/>
        </w:rPr>
        <w:t xml:space="preserve">among individuals </w:t>
      </w:r>
      <w:r w:rsidRPr="00390FA5">
        <w:rPr>
          <w:rFonts w:ascii="Georgia" w:hAnsi="Georgia"/>
        </w:rPr>
        <w:t>(Evans 2008).</w:t>
      </w:r>
      <w:r w:rsidR="00A70944">
        <w:rPr>
          <w:rFonts w:ascii="Georgia" w:hAnsi="Georgia"/>
        </w:rPr>
        <w:t xml:space="preserve"> Evaluative judgements of a government</w:t>
      </w:r>
      <w:r w:rsidR="00F63472">
        <w:rPr>
          <w:rFonts w:ascii="Georgia" w:hAnsi="Georgia"/>
        </w:rPr>
        <w:t xml:space="preserve">, say, </w:t>
      </w:r>
      <w:r w:rsidR="00A70944">
        <w:rPr>
          <w:rFonts w:ascii="Georgia" w:hAnsi="Georgia"/>
        </w:rPr>
        <w:t xml:space="preserve">might thus be expected to shape individuals’ behaviour </w:t>
      </w:r>
      <w:r w:rsidR="00112D66">
        <w:rPr>
          <w:rFonts w:ascii="Georgia" w:hAnsi="Georgia"/>
        </w:rPr>
        <w:t xml:space="preserve">towards that authority </w:t>
      </w:r>
      <w:r w:rsidR="00A70944">
        <w:rPr>
          <w:rFonts w:ascii="Georgia" w:hAnsi="Georgia"/>
        </w:rPr>
        <w:t>(</w:t>
      </w:r>
      <w:proofErr w:type="spellStart"/>
      <w:r w:rsidR="00A70944">
        <w:rPr>
          <w:rFonts w:ascii="Georgia" w:hAnsi="Georgia"/>
        </w:rPr>
        <w:t>eg.</w:t>
      </w:r>
      <w:proofErr w:type="spellEnd"/>
      <w:r w:rsidR="00A70944">
        <w:rPr>
          <w:rFonts w:ascii="Georgia" w:hAnsi="Georgia"/>
        </w:rPr>
        <w:t xml:space="preserve"> their </w:t>
      </w:r>
      <w:r w:rsidR="00A70944" w:rsidRPr="00A70944">
        <w:rPr>
          <w:rFonts w:ascii="Georgia" w:hAnsi="Georgia"/>
        </w:rPr>
        <w:t>engage</w:t>
      </w:r>
      <w:r w:rsidR="00F63472">
        <w:rPr>
          <w:rFonts w:ascii="Georgia" w:hAnsi="Georgia"/>
        </w:rPr>
        <w:t xml:space="preserve">ment </w:t>
      </w:r>
      <w:r w:rsidR="00A70944" w:rsidRPr="00A70944">
        <w:rPr>
          <w:rFonts w:ascii="Georgia" w:hAnsi="Georgia"/>
        </w:rPr>
        <w:t>and compl</w:t>
      </w:r>
      <w:r w:rsidR="00F63472">
        <w:rPr>
          <w:rFonts w:ascii="Georgia" w:hAnsi="Georgia"/>
        </w:rPr>
        <w:t>iance</w:t>
      </w:r>
      <w:r w:rsidR="00112D66">
        <w:rPr>
          <w:rFonts w:ascii="Georgia" w:hAnsi="Georgia"/>
        </w:rPr>
        <w:t xml:space="preserve"> with it</w:t>
      </w:r>
      <w:r w:rsidR="00A70944">
        <w:rPr>
          <w:rFonts w:ascii="Georgia" w:hAnsi="Georgia"/>
        </w:rPr>
        <w:t xml:space="preserve">). On the other hand, if trust </w:t>
      </w:r>
      <w:r w:rsidR="00F63472">
        <w:rPr>
          <w:rFonts w:ascii="Georgia" w:hAnsi="Georgia"/>
        </w:rPr>
        <w:t xml:space="preserve">reflects weakly </w:t>
      </w:r>
      <w:r w:rsidR="00A70944">
        <w:rPr>
          <w:rFonts w:ascii="Georgia" w:hAnsi="Georgia"/>
        </w:rPr>
        <w:t>deliberative</w:t>
      </w:r>
      <w:r w:rsidR="00112D66">
        <w:rPr>
          <w:rFonts w:ascii="Georgia" w:hAnsi="Georgia"/>
        </w:rPr>
        <w:t>,</w:t>
      </w:r>
      <w:r w:rsidR="00A70944">
        <w:rPr>
          <w:rFonts w:ascii="Georgia" w:hAnsi="Georgia"/>
        </w:rPr>
        <w:t xml:space="preserve"> </w:t>
      </w:r>
      <w:r w:rsidR="00F63472">
        <w:rPr>
          <w:rFonts w:ascii="Georgia" w:hAnsi="Georgia"/>
        </w:rPr>
        <w:t>or heuristic</w:t>
      </w:r>
      <w:r w:rsidR="00112D66">
        <w:rPr>
          <w:rFonts w:ascii="Georgia" w:hAnsi="Georgia"/>
        </w:rPr>
        <w:t>,</w:t>
      </w:r>
      <w:r w:rsidR="00F63472">
        <w:rPr>
          <w:rFonts w:ascii="Georgia" w:hAnsi="Georgia"/>
        </w:rPr>
        <w:t xml:space="preserve"> </w:t>
      </w:r>
      <w:r w:rsidR="00A70944" w:rsidRPr="00A70944">
        <w:rPr>
          <w:rFonts w:ascii="Georgia" w:hAnsi="Georgia"/>
        </w:rPr>
        <w:t>processes</w:t>
      </w:r>
      <w:r w:rsidR="00A70944">
        <w:rPr>
          <w:rFonts w:ascii="Georgia" w:hAnsi="Georgia"/>
        </w:rPr>
        <w:t xml:space="preserve">, </w:t>
      </w:r>
      <w:r w:rsidR="00F63472">
        <w:rPr>
          <w:rFonts w:ascii="Georgia" w:hAnsi="Georgia"/>
        </w:rPr>
        <w:t xml:space="preserve">we might anticipate it being </w:t>
      </w:r>
      <w:r w:rsidR="00A70944">
        <w:rPr>
          <w:rFonts w:ascii="Georgia" w:hAnsi="Georgia"/>
        </w:rPr>
        <w:t xml:space="preserve">less </w:t>
      </w:r>
      <w:r w:rsidR="00F63472">
        <w:rPr>
          <w:rFonts w:ascii="Georgia" w:hAnsi="Georgia"/>
        </w:rPr>
        <w:t xml:space="preserve">closely </w:t>
      </w:r>
      <w:r w:rsidR="00A70944" w:rsidRPr="00A70944">
        <w:rPr>
          <w:rFonts w:ascii="Georgia" w:hAnsi="Georgia"/>
        </w:rPr>
        <w:t xml:space="preserve">associated with </w:t>
      </w:r>
      <w:r w:rsidR="00A70944">
        <w:rPr>
          <w:rFonts w:ascii="Georgia" w:hAnsi="Georgia"/>
        </w:rPr>
        <w:t xml:space="preserve">other important </w:t>
      </w:r>
      <w:r w:rsidR="00A70944" w:rsidRPr="00A70944">
        <w:rPr>
          <w:rFonts w:ascii="Georgia" w:hAnsi="Georgia"/>
        </w:rPr>
        <w:t>attitudes and behaviours.</w:t>
      </w:r>
      <w:r w:rsidR="00E76345">
        <w:rPr>
          <w:rFonts w:ascii="Georgia" w:hAnsi="Georgia"/>
        </w:rPr>
        <w:t xml:space="preserve"> </w:t>
      </w:r>
      <w:r w:rsidR="00F63472">
        <w:rPr>
          <w:rFonts w:ascii="Georgia" w:hAnsi="Georgia"/>
        </w:rPr>
        <w:t>S</w:t>
      </w:r>
      <w:r w:rsidR="00E76345">
        <w:rPr>
          <w:rFonts w:ascii="Georgia" w:hAnsi="Georgia"/>
        </w:rPr>
        <w:t xml:space="preserve">tudying the formation of trust judgements would </w:t>
      </w:r>
      <w:r w:rsidR="00F63472">
        <w:rPr>
          <w:rFonts w:ascii="Georgia" w:hAnsi="Georgia"/>
        </w:rPr>
        <w:t xml:space="preserve">thus </w:t>
      </w:r>
      <w:r w:rsidR="006B09AF">
        <w:rPr>
          <w:rFonts w:ascii="Georgia" w:hAnsi="Georgia"/>
        </w:rPr>
        <w:t xml:space="preserve">enable new light to be shed on a </w:t>
      </w:r>
      <w:r w:rsidR="00E76345">
        <w:rPr>
          <w:rFonts w:ascii="Georgia" w:hAnsi="Georgia"/>
        </w:rPr>
        <w:t xml:space="preserve">longstanding </w:t>
      </w:r>
      <w:r w:rsidR="00F63472">
        <w:rPr>
          <w:rFonts w:ascii="Georgia" w:hAnsi="Georgia"/>
        </w:rPr>
        <w:t xml:space="preserve">dispute </w:t>
      </w:r>
      <w:r w:rsidR="00E76345">
        <w:rPr>
          <w:rFonts w:ascii="Georgia" w:hAnsi="Georgia"/>
        </w:rPr>
        <w:t xml:space="preserve">(dating back to </w:t>
      </w:r>
      <w:proofErr w:type="spellStart"/>
      <w:r w:rsidR="00E76345">
        <w:rPr>
          <w:rFonts w:ascii="Georgia" w:hAnsi="Georgia"/>
        </w:rPr>
        <w:t>Citrin</w:t>
      </w:r>
      <w:proofErr w:type="spellEnd"/>
      <w:r w:rsidR="00E76345">
        <w:rPr>
          <w:rFonts w:ascii="Georgia" w:hAnsi="Georgia"/>
        </w:rPr>
        <w:t xml:space="preserve">/Miller </w:t>
      </w:r>
      <w:r w:rsidR="00F63472">
        <w:rPr>
          <w:rFonts w:ascii="Georgia" w:hAnsi="Georgia"/>
        </w:rPr>
        <w:t>in the early 1970s</w:t>
      </w:r>
      <w:r w:rsidR="00E76345">
        <w:rPr>
          <w:rFonts w:ascii="Georgia" w:hAnsi="Georgia"/>
        </w:rPr>
        <w:t>)</w:t>
      </w:r>
      <w:r w:rsidR="00F63472">
        <w:rPr>
          <w:rFonts w:ascii="Georgia" w:hAnsi="Georgia"/>
        </w:rPr>
        <w:t xml:space="preserve"> </w:t>
      </w:r>
      <w:r w:rsidR="00112D66">
        <w:rPr>
          <w:rFonts w:ascii="Georgia" w:hAnsi="Georgia"/>
        </w:rPr>
        <w:t xml:space="preserve">about </w:t>
      </w:r>
      <w:r w:rsidR="00E76345">
        <w:rPr>
          <w:rFonts w:ascii="Georgia" w:hAnsi="Georgia"/>
        </w:rPr>
        <w:t xml:space="preserve">how far expressions of </w:t>
      </w:r>
      <w:r w:rsidR="006B09AF">
        <w:rPr>
          <w:rFonts w:ascii="Georgia" w:hAnsi="Georgia"/>
        </w:rPr>
        <w:t xml:space="preserve">low </w:t>
      </w:r>
      <w:r w:rsidR="00E76345">
        <w:rPr>
          <w:rFonts w:ascii="Georgia" w:hAnsi="Georgia"/>
        </w:rPr>
        <w:t xml:space="preserve">trust </w:t>
      </w:r>
      <w:r w:rsidR="00112D66">
        <w:rPr>
          <w:rFonts w:ascii="Georgia" w:hAnsi="Georgia"/>
        </w:rPr>
        <w:t xml:space="preserve">entail </w:t>
      </w:r>
      <w:r w:rsidR="00E76345">
        <w:rPr>
          <w:rFonts w:ascii="Georgia" w:hAnsi="Georgia"/>
        </w:rPr>
        <w:t xml:space="preserve">significant </w:t>
      </w:r>
      <w:r w:rsidR="006B5CA9">
        <w:rPr>
          <w:rFonts w:ascii="Georgia" w:hAnsi="Georgia"/>
        </w:rPr>
        <w:t xml:space="preserve">negative </w:t>
      </w:r>
      <w:r w:rsidR="00F63472">
        <w:rPr>
          <w:rFonts w:ascii="Georgia" w:hAnsi="Georgia"/>
        </w:rPr>
        <w:t xml:space="preserve">consequences </w:t>
      </w:r>
      <w:r w:rsidR="00E76345">
        <w:rPr>
          <w:rFonts w:ascii="Georgia" w:hAnsi="Georgia"/>
        </w:rPr>
        <w:t xml:space="preserve">for civic and democratic life, or </w:t>
      </w:r>
      <w:r w:rsidR="00112D66">
        <w:rPr>
          <w:rFonts w:ascii="Georgia" w:hAnsi="Georgia"/>
        </w:rPr>
        <w:t xml:space="preserve">alternatively </w:t>
      </w:r>
      <w:r w:rsidR="006B5CA9">
        <w:rPr>
          <w:rFonts w:ascii="Georgia" w:hAnsi="Georgia"/>
        </w:rPr>
        <w:t>–</w:t>
      </w:r>
      <w:r w:rsidR="00112D66">
        <w:rPr>
          <w:rFonts w:ascii="Georgia" w:hAnsi="Georgia"/>
        </w:rPr>
        <w:t xml:space="preserve"> </w:t>
      </w:r>
      <w:r w:rsidR="006B09AF">
        <w:rPr>
          <w:rFonts w:ascii="Georgia" w:hAnsi="Georgia"/>
        </w:rPr>
        <w:t xml:space="preserve">if low trust comprises a </w:t>
      </w:r>
      <w:r w:rsidR="00112D66">
        <w:rPr>
          <w:rFonts w:ascii="Georgia" w:hAnsi="Georgia"/>
        </w:rPr>
        <w:t xml:space="preserve">little more than a </w:t>
      </w:r>
      <w:r w:rsidR="00E76345">
        <w:rPr>
          <w:rFonts w:ascii="Georgia" w:hAnsi="Georgia"/>
        </w:rPr>
        <w:t>ritualised and shallow form</w:t>
      </w:r>
      <w:r w:rsidR="006B09AF">
        <w:rPr>
          <w:rFonts w:ascii="Georgia" w:hAnsi="Georgia"/>
        </w:rPr>
        <w:t xml:space="preserve"> </w:t>
      </w:r>
      <w:r w:rsidR="00E76345">
        <w:rPr>
          <w:rFonts w:ascii="Georgia" w:hAnsi="Georgia"/>
        </w:rPr>
        <w:t xml:space="preserve">of discontent </w:t>
      </w:r>
      <w:r w:rsidR="006B5CA9">
        <w:rPr>
          <w:rFonts w:ascii="Georgia" w:hAnsi="Georgia"/>
        </w:rPr>
        <w:t>–</w:t>
      </w:r>
      <w:r w:rsidR="00F63472">
        <w:rPr>
          <w:rFonts w:ascii="Georgia" w:hAnsi="Georgia"/>
        </w:rPr>
        <w:t xml:space="preserve"> rather </w:t>
      </w:r>
      <w:r w:rsidR="00E76345">
        <w:rPr>
          <w:rFonts w:ascii="Georgia" w:hAnsi="Georgia"/>
        </w:rPr>
        <w:t>few</w:t>
      </w:r>
      <w:r w:rsidR="00F63472">
        <w:rPr>
          <w:rFonts w:ascii="Georgia" w:hAnsi="Georgia"/>
        </w:rPr>
        <w:t>er</w:t>
      </w:r>
      <w:r w:rsidR="00E76345">
        <w:rPr>
          <w:rFonts w:ascii="Georgia" w:hAnsi="Georgia"/>
        </w:rPr>
        <w:t xml:space="preserve"> </w:t>
      </w:r>
      <w:r w:rsidR="00112D66">
        <w:rPr>
          <w:rFonts w:ascii="Georgia" w:hAnsi="Georgia"/>
        </w:rPr>
        <w:t xml:space="preserve">such </w:t>
      </w:r>
      <w:r w:rsidR="006B5CA9">
        <w:rPr>
          <w:rFonts w:ascii="Georgia" w:hAnsi="Georgia"/>
        </w:rPr>
        <w:t>consequences</w:t>
      </w:r>
      <w:r w:rsidR="00E76345">
        <w:rPr>
          <w:rFonts w:ascii="Georgia" w:hAnsi="Georgia"/>
        </w:rPr>
        <w:t>.</w:t>
      </w:r>
    </w:p>
    <w:p w14:paraId="08D3DA8D" w14:textId="77777777" w:rsidR="00A70944" w:rsidRPr="00A70944" w:rsidRDefault="00A70944" w:rsidP="00A70944">
      <w:pPr>
        <w:pStyle w:val="ListParagraph"/>
        <w:rPr>
          <w:rFonts w:ascii="Georgia" w:hAnsi="Georgia"/>
        </w:rPr>
      </w:pPr>
    </w:p>
    <w:p w14:paraId="77A5D5AF" w14:textId="00C94E1D" w:rsidR="00E32126" w:rsidRDefault="00F733B8" w:rsidP="00F733B8">
      <w:pPr>
        <w:jc w:val="both"/>
        <w:rPr>
          <w:rFonts w:ascii="Georgia" w:hAnsi="Georgia"/>
        </w:rPr>
      </w:pPr>
      <w:r>
        <w:rPr>
          <w:rFonts w:ascii="Georgia" w:hAnsi="Georgia"/>
        </w:rPr>
        <w:t xml:space="preserve">Overall, our understanding of </w:t>
      </w:r>
      <w:r w:rsidR="00F63472">
        <w:rPr>
          <w:rFonts w:ascii="Georgia" w:hAnsi="Georgia"/>
        </w:rPr>
        <w:t xml:space="preserve">how </w:t>
      </w:r>
      <w:r w:rsidR="008124C2">
        <w:rPr>
          <w:rFonts w:ascii="Georgia" w:hAnsi="Georgia"/>
        </w:rPr>
        <w:t xml:space="preserve">people form </w:t>
      </w:r>
      <w:r>
        <w:rPr>
          <w:rFonts w:ascii="Georgia" w:hAnsi="Georgia"/>
        </w:rPr>
        <w:t xml:space="preserve">trust </w:t>
      </w:r>
      <w:r w:rsidR="008124C2">
        <w:rPr>
          <w:rFonts w:ascii="Georgia" w:hAnsi="Georgia"/>
        </w:rPr>
        <w:t xml:space="preserve">judgements </w:t>
      </w:r>
      <w:r>
        <w:rPr>
          <w:rFonts w:ascii="Georgia" w:hAnsi="Georgia"/>
        </w:rPr>
        <w:t xml:space="preserve">‘in the real world’ would </w:t>
      </w:r>
      <w:r w:rsidR="00F63472">
        <w:rPr>
          <w:rFonts w:ascii="Georgia" w:hAnsi="Georgia"/>
        </w:rPr>
        <w:t>have major payoffs for our understanding of the nature</w:t>
      </w:r>
      <w:r w:rsidR="00112D66">
        <w:rPr>
          <w:rFonts w:ascii="Georgia" w:hAnsi="Georgia"/>
        </w:rPr>
        <w:t xml:space="preserve">, causes </w:t>
      </w:r>
      <w:r w:rsidR="00F63472">
        <w:rPr>
          <w:rFonts w:ascii="Georgia" w:hAnsi="Georgia"/>
        </w:rPr>
        <w:t>and consequences of trust.</w:t>
      </w:r>
      <w:r w:rsidR="002D32C2">
        <w:rPr>
          <w:rStyle w:val="FootnoteReference"/>
          <w:rFonts w:ascii="Georgia" w:hAnsi="Georgia"/>
        </w:rPr>
        <w:footnoteReference w:id="1"/>
      </w:r>
      <w:r w:rsidR="00E32126">
        <w:rPr>
          <w:rFonts w:ascii="Georgia" w:hAnsi="Georgia"/>
        </w:rPr>
        <w:t xml:space="preserve"> </w:t>
      </w:r>
    </w:p>
    <w:p w14:paraId="1660E9F1" w14:textId="77777777" w:rsidR="00E32126" w:rsidRDefault="00E32126" w:rsidP="00F733B8">
      <w:pPr>
        <w:jc w:val="both"/>
        <w:rPr>
          <w:rFonts w:ascii="Georgia" w:hAnsi="Georgia"/>
        </w:rPr>
      </w:pPr>
    </w:p>
    <w:p w14:paraId="10A02BF6" w14:textId="2F99A2D5" w:rsidR="006242AC" w:rsidRDefault="006242AC" w:rsidP="00F733B8">
      <w:pPr>
        <w:jc w:val="both"/>
        <w:rPr>
          <w:rFonts w:ascii="Georgia" w:hAnsi="Georgia"/>
          <w:b/>
          <w:bCs/>
        </w:rPr>
      </w:pPr>
      <w:r>
        <w:rPr>
          <w:rFonts w:ascii="Georgia" w:hAnsi="Georgia"/>
          <w:b/>
          <w:bCs/>
        </w:rPr>
        <w:t>Project outline</w:t>
      </w:r>
    </w:p>
    <w:p w14:paraId="49527EB5" w14:textId="77777777" w:rsidR="006242AC" w:rsidRPr="006242AC" w:rsidRDefault="006242AC" w:rsidP="00F733B8">
      <w:pPr>
        <w:jc w:val="both"/>
        <w:rPr>
          <w:rFonts w:ascii="Georgia" w:hAnsi="Georgia"/>
          <w:b/>
          <w:bCs/>
        </w:rPr>
      </w:pPr>
    </w:p>
    <w:p w14:paraId="46CB85AB" w14:textId="791EF266" w:rsidR="00A70944" w:rsidRDefault="00EE5CD7" w:rsidP="00F733B8">
      <w:pPr>
        <w:jc w:val="both"/>
        <w:rPr>
          <w:rFonts w:ascii="Georgia" w:hAnsi="Georgia"/>
        </w:rPr>
      </w:pPr>
      <w:r>
        <w:rPr>
          <w:rFonts w:ascii="Georgia" w:hAnsi="Georgia"/>
        </w:rPr>
        <w:t xml:space="preserve">There is therefore considerable potential payoff in a </w:t>
      </w:r>
      <w:r w:rsidR="00E32126">
        <w:rPr>
          <w:rFonts w:ascii="Georgia" w:hAnsi="Georgia"/>
        </w:rPr>
        <w:t xml:space="preserve">project </w:t>
      </w:r>
      <w:r>
        <w:rPr>
          <w:rFonts w:ascii="Georgia" w:hAnsi="Georgia"/>
        </w:rPr>
        <w:t xml:space="preserve">that explores </w:t>
      </w:r>
      <w:r w:rsidR="008124C2">
        <w:rPr>
          <w:rFonts w:ascii="Georgia" w:hAnsi="Georgia"/>
        </w:rPr>
        <w:t xml:space="preserve">more closely </w:t>
      </w:r>
      <w:r>
        <w:rPr>
          <w:rFonts w:ascii="Georgia" w:hAnsi="Georgia"/>
        </w:rPr>
        <w:t xml:space="preserve">than hitherto </w:t>
      </w:r>
      <w:r w:rsidR="008124C2">
        <w:rPr>
          <w:rFonts w:ascii="Georgia" w:hAnsi="Georgia"/>
        </w:rPr>
        <w:t xml:space="preserve">how individuals form trust judgements; </w:t>
      </w:r>
      <w:r w:rsidR="00E32126">
        <w:rPr>
          <w:rFonts w:ascii="Georgia" w:hAnsi="Georgia"/>
        </w:rPr>
        <w:t>the ‘micro-foundations’ of trust</w:t>
      </w:r>
      <w:r w:rsidR="008124C2">
        <w:rPr>
          <w:rFonts w:ascii="Georgia" w:hAnsi="Georgia"/>
        </w:rPr>
        <w:t xml:space="preserve">. </w:t>
      </w:r>
      <w:r>
        <w:rPr>
          <w:rFonts w:ascii="Georgia" w:hAnsi="Georgia"/>
        </w:rPr>
        <w:t xml:space="preserve">Such a project would focus on </w:t>
      </w:r>
      <w:r w:rsidR="00E32126">
        <w:rPr>
          <w:rFonts w:ascii="Georgia" w:hAnsi="Georgia"/>
        </w:rPr>
        <w:t xml:space="preserve">the considerations and key processes that underpin individuals’ judgements. </w:t>
      </w:r>
      <w:r>
        <w:rPr>
          <w:rFonts w:ascii="Georgia" w:hAnsi="Georgia"/>
        </w:rPr>
        <w:t>In turn, we should recognise that t</w:t>
      </w:r>
      <w:r w:rsidR="00E32126">
        <w:rPr>
          <w:rFonts w:ascii="Georgia" w:hAnsi="Georgia"/>
        </w:rPr>
        <w:t xml:space="preserve">hese considerations and processes are likely to vary between different </w:t>
      </w:r>
      <w:r w:rsidR="00584485">
        <w:rPr>
          <w:rFonts w:ascii="Georgia" w:hAnsi="Georgia"/>
        </w:rPr>
        <w:t xml:space="preserve">types of </w:t>
      </w:r>
      <w:proofErr w:type="gramStart"/>
      <w:r w:rsidR="00E32126">
        <w:rPr>
          <w:rFonts w:ascii="Georgia" w:hAnsi="Georgia"/>
        </w:rPr>
        <w:t>individual</w:t>
      </w:r>
      <w:proofErr w:type="gramEnd"/>
      <w:r w:rsidR="00584485">
        <w:rPr>
          <w:rFonts w:ascii="Georgia" w:hAnsi="Georgia"/>
        </w:rPr>
        <w:t xml:space="preserve"> </w:t>
      </w:r>
      <w:r w:rsidR="00AB0EF2">
        <w:rPr>
          <w:rFonts w:ascii="Georgia" w:hAnsi="Georgia"/>
        </w:rPr>
        <w:t>(</w:t>
      </w:r>
      <w:proofErr w:type="spellStart"/>
      <w:r w:rsidR="00AB0EF2">
        <w:rPr>
          <w:rFonts w:ascii="Georgia" w:hAnsi="Georgia"/>
        </w:rPr>
        <w:t>ie</w:t>
      </w:r>
      <w:proofErr w:type="spellEnd"/>
      <w:r w:rsidR="00AB0EF2">
        <w:rPr>
          <w:rFonts w:ascii="Georgia" w:hAnsi="Georgia"/>
        </w:rPr>
        <w:t>. trustors)</w:t>
      </w:r>
      <w:r w:rsidR="00E32126">
        <w:rPr>
          <w:rFonts w:ascii="Georgia" w:hAnsi="Georgia"/>
        </w:rPr>
        <w:t xml:space="preserve">, </w:t>
      </w:r>
      <w:r w:rsidR="00584485">
        <w:rPr>
          <w:rFonts w:ascii="Georgia" w:hAnsi="Georgia"/>
        </w:rPr>
        <w:t xml:space="preserve">different </w:t>
      </w:r>
      <w:r w:rsidR="00E32126">
        <w:rPr>
          <w:rFonts w:ascii="Georgia" w:hAnsi="Georgia"/>
        </w:rPr>
        <w:t>objects or actors being evaluated</w:t>
      </w:r>
      <w:r w:rsidR="00AB0EF2">
        <w:rPr>
          <w:rFonts w:ascii="Georgia" w:hAnsi="Georgia"/>
        </w:rPr>
        <w:t xml:space="preserve"> (</w:t>
      </w:r>
      <w:proofErr w:type="spellStart"/>
      <w:r w:rsidR="00AB0EF2">
        <w:rPr>
          <w:rFonts w:ascii="Georgia" w:hAnsi="Georgia"/>
        </w:rPr>
        <w:t>ie</w:t>
      </w:r>
      <w:proofErr w:type="spellEnd"/>
      <w:r w:rsidR="00AB0EF2">
        <w:rPr>
          <w:rFonts w:ascii="Georgia" w:hAnsi="Georgia"/>
        </w:rPr>
        <w:t>. trustees)</w:t>
      </w:r>
      <w:r w:rsidR="00E32126">
        <w:rPr>
          <w:rFonts w:ascii="Georgia" w:hAnsi="Georgia"/>
        </w:rPr>
        <w:t xml:space="preserve">, and </w:t>
      </w:r>
      <w:r w:rsidR="00551DC8">
        <w:rPr>
          <w:rFonts w:ascii="Georgia" w:hAnsi="Georgia"/>
        </w:rPr>
        <w:t xml:space="preserve">judgements </w:t>
      </w:r>
      <w:r>
        <w:rPr>
          <w:rFonts w:ascii="Georgia" w:hAnsi="Georgia"/>
        </w:rPr>
        <w:t xml:space="preserve">forged </w:t>
      </w:r>
      <w:r w:rsidR="00551DC8">
        <w:rPr>
          <w:rFonts w:ascii="Georgia" w:hAnsi="Georgia"/>
        </w:rPr>
        <w:t xml:space="preserve">in </w:t>
      </w:r>
      <w:r w:rsidR="00584485">
        <w:rPr>
          <w:rFonts w:ascii="Georgia" w:hAnsi="Georgia"/>
        </w:rPr>
        <w:t xml:space="preserve">different </w:t>
      </w:r>
      <w:r w:rsidR="00E32126">
        <w:rPr>
          <w:rFonts w:ascii="Georgia" w:hAnsi="Georgia"/>
        </w:rPr>
        <w:t xml:space="preserve">contexts. </w:t>
      </w:r>
      <w:r w:rsidR="00AB0EF2">
        <w:rPr>
          <w:rFonts w:ascii="Georgia" w:hAnsi="Georgia"/>
        </w:rPr>
        <w:t xml:space="preserve">The project </w:t>
      </w:r>
      <w:r>
        <w:rPr>
          <w:rFonts w:ascii="Georgia" w:hAnsi="Georgia"/>
        </w:rPr>
        <w:t xml:space="preserve">could </w:t>
      </w:r>
      <w:r w:rsidR="00AB0EF2">
        <w:rPr>
          <w:rFonts w:ascii="Georgia" w:hAnsi="Georgia"/>
        </w:rPr>
        <w:t xml:space="preserve">therefore </w:t>
      </w:r>
      <w:r w:rsidR="00584485">
        <w:rPr>
          <w:rFonts w:ascii="Georgia" w:hAnsi="Georgia"/>
        </w:rPr>
        <w:t>pose</w:t>
      </w:r>
      <w:r>
        <w:rPr>
          <w:rFonts w:ascii="Georgia" w:hAnsi="Georgia"/>
        </w:rPr>
        <w:t xml:space="preserve"> </w:t>
      </w:r>
      <w:r w:rsidR="004269BC">
        <w:rPr>
          <w:rFonts w:ascii="Georgia" w:hAnsi="Georgia"/>
        </w:rPr>
        <w:t xml:space="preserve">three </w:t>
      </w:r>
      <w:r w:rsidR="00584485">
        <w:rPr>
          <w:rFonts w:ascii="Georgia" w:hAnsi="Georgia"/>
        </w:rPr>
        <w:t xml:space="preserve">central </w:t>
      </w:r>
      <w:r>
        <w:rPr>
          <w:rFonts w:ascii="Georgia" w:hAnsi="Georgia"/>
        </w:rPr>
        <w:t xml:space="preserve">research </w:t>
      </w:r>
      <w:r w:rsidR="00584485">
        <w:rPr>
          <w:rFonts w:ascii="Georgia" w:hAnsi="Georgia"/>
        </w:rPr>
        <w:t>questions</w:t>
      </w:r>
      <w:r w:rsidR="00AB0EF2">
        <w:rPr>
          <w:rFonts w:ascii="Georgia" w:hAnsi="Georgia"/>
        </w:rPr>
        <w:t>:</w:t>
      </w:r>
    </w:p>
    <w:p w14:paraId="2B4AA0C5" w14:textId="77777777" w:rsidR="00AB0EF2" w:rsidRDefault="00AB0EF2" w:rsidP="00F733B8">
      <w:pPr>
        <w:jc w:val="both"/>
        <w:rPr>
          <w:rFonts w:ascii="Georgia" w:hAnsi="Georgia"/>
        </w:rPr>
      </w:pPr>
    </w:p>
    <w:p w14:paraId="00DF9A76" w14:textId="77777777" w:rsidR="00EE5CD7" w:rsidRDefault="00EE5CD7" w:rsidP="00EE5CD7">
      <w:pPr>
        <w:ind w:left="851" w:hanging="567"/>
        <w:rPr>
          <w:rFonts w:ascii="Georgia" w:hAnsi="Georgia"/>
        </w:rPr>
      </w:pPr>
      <w:r>
        <w:rPr>
          <w:rFonts w:ascii="Georgia" w:hAnsi="Georgia"/>
        </w:rPr>
        <w:t xml:space="preserve">RQ1: </w:t>
      </w:r>
      <w:r w:rsidR="00AB0EF2" w:rsidRPr="00EE5CD7">
        <w:rPr>
          <w:rFonts w:ascii="Georgia" w:hAnsi="Georgia"/>
        </w:rPr>
        <w:t>To what extent are individual trust judgements subject to evaluative/deliberative factors and processes and how far to heuristic factors and processes?</w:t>
      </w:r>
      <w:bookmarkStart w:id="0" w:name="_Hlk135218012"/>
    </w:p>
    <w:p w14:paraId="3D265DE4" w14:textId="77777777" w:rsidR="00EE5CD7" w:rsidRDefault="00EE5CD7" w:rsidP="00EE5CD7">
      <w:pPr>
        <w:ind w:left="851" w:hanging="567"/>
        <w:rPr>
          <w:rFonts w:ascii="Georgia" w:hAnsi="Georgia"/>
        </w:rPr>
      </w:pPr>
    </w:p>
    <w:p w14:paraId="0BB48AE0" w14:textId="77777777" w:rsidR="00EE5CD7" w:rsidRDefault="00EE5CD7" w:rsidP="00EE5CD7">
      <w:pPr>
        <w:ind w:left="851" w:hanging="567"/>
        <w:rPr>
          <w:rFonts w:ascii="Georgia" w:hAnsi="Georgia"/>
        </w:rPr>
      </w:pPr>
      <w:r>
        <w:rPr>
          <w:rFonts w:ascii="Georgia" w:hAnsi="Georgia"/>
        </w:rPr>
        <w:t xml:space="preserve">RQ2: </w:t>
      </w:r>
      <w:r w:rsidR="00AB0EF2" w:rsidRPr="00EE5CD7">
        <w:rPr>
          <w:rFonts w:ascii="Georgia" w:hAnsi="Georgia"/>
        </w:rPr>
        <w:t xml:space="preserve">Which features of the trustor, trustee and wider context </w:t>
      </w:r>
      <w:r w:rsidR="000C16E0" w:rsidRPr="00EE5CD7">
        <w:rPr>
          <w:rFonts w:ascii="Georgia" w:hAnsi="Georgia"/>
        </w:rPr>
        <w:t xml:space="preserve">determine how far </w:t>
      </w:r>
      <w:r w:rsidR="00AB0EF2" w:rsidRPr="00EE5CD7">
        <w:rPr>
          <w:rFonts w:ascii="Georgia" w:hAnsi="Georgia"/>
        </w:rPr>
        <w:t>evaluative and heuristic appraisals</w:t>
      </w:r>
      <w:r w:rsidR="000C16E0" w:rsidRPr="00EE5CD7">
        <w:rPr>
          <w:rFonts w:ascii="Georgia" w:hAnsi="Georgia"/>
        </w:rPr>
        <w:t xml:space="preserve"> are used by individuals</w:t>
      </w:r>
      <w:r w:rsidR="00AB0EF2" w:rsidRPr="00EE5CD7">
        <w:rPr>
          <w:rFonts w:ascii="Georgia" w:hAnsi="Georgia"/>
        </w:rPr>
        <w:t>?</w:t>
      </w:r>
    </w:p>
    <w:p w14:paraId="7E5CA8EF" w14:textId="77777777" w:rsidR="00EE5CD7" w:rsidRDefault="00EE5CD7" w:rsidP="00EE5CD7">
      <w:pPr>
        <w:ind w:left="851" w:hanging="567"/>
        <w:rPr>
          <w:rFonts w:ascii="Georgia" w:hAnsi="Georgia"/>
        </w:rPr>
      </w:pPr>
    </w:p>
    <w:p w14:paraId="6A1B8225" w14:textId="4C323E79" w:rsidR="004269BC" w:rsidRPr="00EE5CD7" w:rsidRDefault="00EE5CD7" w:rsidP="00EE5CD7">
      <w:pPr>
        <w:ind w:left="851" w:hanging="567"/>
        <w:rPr>
          <w:rFonts w:ascii="Georgia" w:hAnsi="Georgia"/>
        </w:rPr>
      </w:pPr>
      <w:r>
        <w:rPr>
          <w:rFonts w:ascii="Georgia" w:hAnsi="Georgia"/>
        </w:rPr>
        <w:t xml:space="preserve">RQ3: </w:t>
      </w:r>
      <w:r w:rsidR="004269BC" w:rsidRPr="00EE5CD7">
        <w:rPr>
          <w:rFonts w:ascii="Georgia" w:hAnsi="Georgia"/>
        </w:rPr>
        <w:t xml:space="preserve">How do individuals form evaluative trust judgements? </w:t>
      </w:r>
      <w:proofErr w:type="gramStart"/>
      <w:r w:rsidR="004269BC" w:rsidRPr="00EE5CD7">
        <w:rPr>
          <w:rFonts w:ascii="Georgia" w:hAnsi="Georgia"/>
        </w:rPr>
        <w:t>In particular, how</w:t>
      </w:r>
      <w:proofErr w:type="gramEnd"/>
      <w:r w:rsidR="004269BC" w:rsidRPr="00EE5CD7">
        <w:rPr>
          <w:rFonts w:ascii="Georgia" w:hAnsi="Georgia"/>
        </w:rPr>
        <w:t xml:space="preserve"> are core criteria of trust employed in such judgements, and how are these judgements affected by different </w:t>
      </w:r>
      <w:r w:rsidRPr="00EE5CD7">
        <w:rPr>
          <w:rFonts w:ascii="Georgia" w:hAnsi="Georgia"/>
        </w:rPr>
        <w:t xml:space="preserve">types </w:t>
      </w:r>
      <w:r w:rsidR="004269BC" w:rsidRPr="00EE5CD7">
        <w:rPr>
          <w:rFonts w:ascii="Georgia" w:hAnsi="Georgia"/>
        </w:rPr>
        <w:t>of information about the trustee?</w:t>
      </w:r>
    </w:p>
    <w:bookmarkEnd w:id="0"/>
    <w:p w14:paraId="6671B593" w14:textId="77777777" w:rsidR="00E32126" w:rsidRDefault="00E32126" w:rsidP="00F733B8">
      <w:pPr>
        <w:jc w:val="both"/>
        <w:rPr>
          <w:rFonts w:ascii="Georgia" w:hAnsi="Georgia"/>
        </w:rPr>
      </w:pPr>
    </w:p>
    <w:p w14:paraId="667F3B29" w14:textId="25DE8005" w:rsidR="009679F6" w:rsidRDefault="00EE5CD7" w:rsidP="009679F6">
      <w:pPr>
        <w:jc w:val="both"/>
        <w:rPr>
          <w:rFonts w:ascii="Georgia" w:hAnsi="Georgia"/>
        </w:rPr>
      </w:pPr>
      <w:r>
        <w:rPr>
          <w:rFonts w:ascii="Georgia" w:hAnsi="Georgia"/>
        </w:rPr>
        <w:t>R</w:t>
      </w:r>
      <w:r w:rsidR="009679F6">
        <w:rPr>
          <w:rFonts w:ascii="Georgia" w:hAnsi="Georgia"/>
        </w:rPr>
        <w:t xml:space="preserve">Q1 largely consists of identifying the </w:t>
      </w:r>
      <w:r w:rsidR="009679F6" w:rsidRPr="009679F6">
        <w:rPr>
          <w:rFonts w:ascii="Georgia" w:hAnsi="Georgia"/>
          <w:i/>
          <w:iCs/>
        </w:rPr>
        <w:t>types</w:t>
      </w:r>
      <w:r w:rsidR="009679F6">
        <w:rPr>
          <w:rFonts w:ascii="Georgia" w:hAnsi="Georgia"/>
        </w:rPr>
        <w:t xml:space="preserve"> of information drawn on in situation</w:t>
      </w:r>
      <w:r>
        <w:rPr>
          <w:rFonts w:ascii="Georgia" w:hAnsi="Georgia"/>
        </w:rPr>
        <w:t>s</w:t>
      </w:r>
      <w:r w:rsidR="009679F6">
        <w:rPr>
          <w:rFonts w:ascii="Georgia" w:hAnsi="Georgia"/>
        </w:rPr>
        <w:t xml:space="preserve"> where a trust judgement must be formed. </w:t>
      </w:r>
      <w:r>
        <w:rPr>
          <w:rFonts w:ascii="Georgia" w:hAnsi="Georgia"/>
        </w:rPr>
        <w:t>R</w:t>
      </w:r>
      <w:r w:rsidR="009679F6">
        <w:rPr>
          <w:rFonts w:ascii="Georgia" w:hAnsi="Georgia"/>
        </w:rPr>
        <w:t xml:space="preserve">Q2 identifies various contextual factors likely to </w:t>
      </w:r>
      <w:r w:rsidR="009679F6" w:rsidRPr="009679F6">
        <w:rPr>
          <w:rFonts w:ascii="Georgia" w:hAnsi="Georgia"/>
          <w:i/>
          <w:iCs/>
        </w:rPr>
        <w:t>condition</w:t>
      </w:r>
      <w:r w:rsidR="009679F6">
        <w:rPr>
          <w:rFonts w:ascii="Georgia" w:hAnsi="Georgia"/>
        </w:rPr>
        <w:t xml:space="preserve"> the types of information drawn on. </w:t>
      </w:r>
      <w:proofErr w:type="gramStart"/>
      <w:r w:rsidR="00576BA9">
        <w:rPr>
          <w:rFonts w:ascii="Georgia" w:hAnsi="Georgia"/>
        </w:rPr>
        <w:t>In particular, we</w:t>
      </w:r>
      <w:proofErr w:type="gramEnd"/>
      <w:r w:rsidR="00576BA9">
        <w:rPr>
          <w:rFonts w:ascii="Georgia" w:hAnsi="Georgia"/>
        </w:rPr>
        <w:t xml:space="preserve"> might anticipate and hypothesise that </w:t>
      </w:r>
      <w:r w:rsidR="009679F6">
        <w:rPr>
          <w:rFonts w:ascii="Georgia" w:hAnsi="Georgia"/>
        </w:rPr>
        <w:t xml:space="preserve">individual trust judgements </w:t>
      </w:r>
      <w:r w:rsidR="00576BA9">
        <w:rPr>
          <w:rFonts w:ascii="Georgia" w:hAnsi="Georgia"/>
        </w:rPr>
        <w:t xml:space="preserve">will be </w:t>
      </w:r>
      <w:r w:rsidR="009679F6">
        <w:rPr>
          <w:rFonts w:ascii="Georgia" w:hAnsi="Georgia"/>
        </w:rPr>
        <w:t xml:space="preserve">systematically </w:t>
      </w:r>
      <w:r>
        <w:rPr>
          <w:rFonts w:ascii="Georgia" w:hAnsi="Georgia"/>
        </w:rPr>
        <w:t xml:space="preserve">shaped </w:t>
      </w:r>
      <w:r w:rsidR="009679F6">
        <w:rPr>
          <w:rFonts w:ascii="Georgia" w:hAnsi="Georgia"/>
        </w:rPr>
        <w:t>by aspects and qualities of the trustee, the trustor and the context in which judgements are formed:</w:t>
      </w:r>
    </w:p>
    <w:p w14:paraId="3A0D8377" w14:textId="77777777" w:rsidR="009679F6" w:rsidRPr="00B02B42" w:rsidRDefault="009679F6" w:rsidP="009679F6">
      <w:pPr>
        <w:jc w:val="both"/>
        <w:rPr>
          <w:rFonts w:ascii="Georgia" w:hAnsi="Georgia"/>
        </w:rPr>
      </w:pPr>
    </w:p>
    <w:p w14:paraId="33793177" w14:textId="77777777" w:rsidR="009679F6" w:rsidRDefault="009679F6" w:rsidP="009679F6">
      <w:pPr>
        <w:pStyle w:val="ListParagraph"/>
        <w:numPr>
          <w:ilvl w:val="0"/>
          <w:numId w:val="6"/>
        </w:numPr>
        <w:jc w:val="both"/>
        <w:rPr>
          <w:rFonts w:ascii="Georgia" w:hAnsi="Georgia"/>
        </w:rPr>
      </w:pPr>
      <w:r>
        <w:rPr>
          <w:rFonts w:ascii="Georgia" w:hAnsi="Georgia"/>
        </w:rPr>
        <w:t xml:space="preserve">Trustor </w:t>
      </w:r>
    </w:p>
    <w:p w14:paraId="4B6B75C6" w14:textId="1E5288E7" w:rsidR="009679F6" w:rsidRDefault="009679F6" w:rsidP="009679F6">
      <w:pPr>
        <w:pStyle w:val="ListParagraph"/>
        <w:numPr>
          <w:ilvl w:val="0"/>
          <w:numId w:val="7"/>
        </w:numPr>
        <w:rPr>
          <w:rFonts w:ascii="Georgia" w:hAnsi="Georgia"/>
        </w:rPr>
      </w:pPr>
      <w:r>
        <w:rPr>
          <w:rFonts w:ascii="Georgia" w:hAnsi="Georgia"/>
        </w:rPr>
        <w:t>The level of existing information/knowledge that can be drawn on in appraising an object’s trustworthiness.</w:t>
      </w:r>
      <w:r w:rsidR="00576BA9">
        <w:rPr>
          <w:rFonts w:ascii="Georgia" w:hAnsi="Georgia"/>
        </w:rPr>
        <w:t xml:space="preserve"> </w:t>
      </w:r>
      <w:r w:rsidR="00EE5CD7">
        <w:rPr>
          <w:rFonts w:ascii="Georgia" w:hAnsi="Georgia"/>
        </w:rPr>
        <w:t xml:space="preserve">For example, </w:t>
      </w:r>
      <w:r w:rsidR="00576BA9">
        <w:rPr>
          <w:rFonts w:ascii="Georgia" w:hAnsi="Georgia"/>
        </w:rPr>
        <w:t xml:space="preserve">politically informed/engaged individuals more likely to base their trust judgements on </w:t>
      </w:r>
      <w:proofErr w:type="spellStart"/>
      <w:r w:rsidR="00576BA9">
        <w:rPr>
          <w:rFonts w:ascii="Georgia" w:hAnsi="Georgia"/>
        </w:rPr>
        <w:t>evaluatory</w:t>
      </w:r>
      <w:proofErr w:type="spellEnd"/>
      <w:r w:rsidR="00576BA9">
        <w:rPr>
          <w:rFonts w:ascii="Georgia" w:hAnsi="Georgia"/>
        </w:rPr>
        <w:t xml:space="preserve"> factors than on heuristic factors?</w:t>
      </w:r>
    </w:p>
    <w:p w14:paraId="74921B12" w14:textId="77777777" w:rsidR="009679F6" w:rsidRDefault="009679F6" w:rsidP="009679F6">
      <w:pPr>
        <w:pStyle w:val="ListParagraph"/>
        <w:numPr>
          <w:ilvl w:val="0"/>
          <w:numId w:val="7"/>
        </w:numPr>
        <w:rPr>
          <w:rFonts w:ascii="Georgia" w:hAnsi="Georgia"/>
        </w:rPr>
      </w:pPr>
      <w:r>
        <w:rPr>
          <w:rFonts w:ascii="Georgia" w:hAnsi="Georgia"/>
        </w:rPr>
        <w:t>The nature and strength of existing values/ideology/partisanship.</w:t>
      </w:r>
    </w:p>
    <w:p w14:paraId="24258231" w14:textId="77777777" w:rsidR="009679F6" w:rsidRDefault="009679F6" w:rsidP="009679F6">
      <w:pPr>
        <w:pStyle w:val="ListParagraph"/>
        <w:ind w:left="1440"/>
        <w:rPr>
          <w:rFonts w:ascii="Georgia" w:hAnsi="Georgia"/>
        </w:rPr>
      </w:pPr>
    </w:p>
    <w:p w14:paraId="4E0066FE" w14:textId="77777777" w:rsidR="009679F6" w:rsidRDefault="009679F6" w:rsidP="009679F6">
      <w:pPr>
        <w:pStyle w:val="ListParagraph"/>
        <w:numPr>
          <w:ilvl w:val="0"/>
          <w:numId w:val="6"/>
        </w:numPr>
        <w:jc w:val="both"/>
        <w:rPr>
          <w:rFonts w:ascii="Georgia" w:hAnsi="Georgia"/>
        </w:rPr>
      </w:pPr>
      <w:r>
        <w:rPr>
          <w:rFonts w:ascii="Georgia" w:hAnsi="Georgia"/>
        </w:rPr>
        <w:t>Trustee</w:t>
      </w:r>
    </w:p>
    <w:p w14:paraId="007C0C46" w14:textId="2A8D2CAA" w:rsidR="009679F6" w:rsidRDefault="009679F6" w:rsidP="00576BA9">
      <w:pPr>
        <w:pStyle w:val="ListParagraph"/>
        <w:numPr>
          <w:ilvl w:val="0"/>
          <w:numId w:val="7"/>
        </w:numPr>
        <w:rPr>
          <w:rFonts w:ascii="Georgia" w:hAnsi="Georgia"/>
        </w:rPr>
      </w:pPr>
      <w:r>
        <w:rPr>
          <w:rFonts w:ascii="Georgia" w:hAnsi="Georgia"/>
        </w:rPr>
        <w:t xml:space="preserve">The degree of familiarity </w:t>
      </w:r>
      <w:r w:rsidR="00EE5CD7">
        <w:rPr>
          <w:rFonts w:ascii="Georgia" w:hAnsi="Georgia"/>
        </w:rPr>
        <w:t>to the trustor</w:t>
      </w:r>
      <w:r>
        <w:rPr>
          <w:rFonts w:ascii="Georgia" w:hAnsi="Georgia"/>
        </w:rPr>
        <w:t>, and thus the amount of information about the trustee already possessed by the trustor.</w:t>
      </w:r>
      <w:r w:rsidR="00576BA9">
        <w:rPr>
          <w:rFonts w:ascii="Georgia" w:hAnsi="Georgia"/>
        </w:rPr>
        <w:t xml:space="preserve"> Trust judgements in some objects may be dominated by</w:t>
      </w:r>
      <w:r w:rsidR="00576BA9" w:rsidRPr="00576BA9">
        <w:rPr>
          <w:rFonts w:ascii="Georgia" w:hAnsi="Georgia"/>
        </w:rPr>
        <w:t xml:space="preserve"> existing perceptions and feelings</w:t>
      </w:r>
      <w:r w:rsidR="00EE5CD7">
        <w:rPr>
          <w:rFonts w:ascii="Georgia" w:hAnsi="Georgia"/>
        </w:rPr>
        <w:t xml:space="preserve"> (</w:t>
      </w:r>
      <w:proofErr w:type="spellStart"/>
      <w:r w:rsidR="00EE5CD7">
        <w:rPr>
          <w:rFonts w:ascii="Georgia" w:hAnsi="Georgia"/>
        </w:rPr>
        <w:t>eg.</w:t>
      </w:r>
      <w:proofErr w:type="spellEnd"/>
      <w:r w:rsidR="00EE5CD7">
        <w:rPr>
          <w:rFonts w:ascii="Georgia" w:hAnsi="Georgia"/>
        </w:rPr>
        <w:t xml:space="preserve"> the values/ideology/partisanship mentioned in (a))</w:t>
      </w:r>
      <w:r w:rsidR="00576BA9">
        <w:rPr>
          <w:rFonts w:ascii="Georgia" w:hAnsi="Georgia"/>
        </w:rPr>
        <w:t>, and these might work to ‘filter’ any new information about the trustee</w:t>
      </w:r>
      <w:r w:rsidR="00576BA9" w:rsidRPr="00576BA9">
        <w:rPr>
          <w:rFonts w:ascii="Georgia" w:hAnsi="Georgia"/>
        </w:rPr>
        <w:t xml:space="preserve">. By contrast, </w:t>
      </w:r>
      <w:r w:rsidR="00576BA9">
        <w:rPr>
          <w:rFonts w:ascii="Georgia" w:hAnsi="Georgia"/>
        </w:rPr>
        <w:t xml:space="preserve">where an object is </w:t>
      </w:r>
      <w:r w:rsidR="00576BA9" w:rsidRPr="00576BA9">
        <w:rPr>
          <w:rFonts w:ascii="Georgia" w:hAnsi="Georgia"/>
        </w:rPr>
        <w:t>unfamiliar</w:t>
      </w:r>
      <w:r w:rsidR="00576BA9">
        <w:rPr>
          <w:rFonts w:ascii="Georgia" w:hAnsi="Georgia"/>
        </w:rPr>
        <w:t xml:space="preserve">, </w:t>
      </w:r>
      <w:r w:rsidR="00576BA9" w:rsidRPr="00576BA9">
        <w:rPr>
          <w:rFonts w:ascii="Georgia" w:hAnsi="Georgia"/>
        </w:rPr>
        <w:t>apprais</w:t>
      </w:r>
      <w:r w:rsidR="00EE5CD7">
        <w:rPr>
          <w:rFonts w:ascii="Georgia" w:hAnsi="Georgia"/>
        </w:rPr>
        <w:t xml:space="preserve">als cannot draw on </w:t>
      </w:r>
      <w:r w:rsidR="00576BA9" w:rsidRPr="00576BA9">
        <w:rPr>
          <w:rFonts w:ascii="Georgia" w:hAnsi="Georgia"/>
        </w:rPr>
        <w:t xml:space="preserve">existing information. </w:t>
      </w:r>
      <w:r w:rsidR="00576BA9">
        <w:rPr>
          <w:rFonts w:ascii="Georgia" w:hAnsi="Georgia"/>
        </w:rPr>
        <w:t>F</w:t>
      </w:r>
      <w:r w:rsidR="00576BA9" w:rsidRPr="00576BA9">
        <w:rPr>
          <w:rFonts w:ascii="Georgia" w:hAnsi="Georgia"/>
        </w:rPr>
        <w:t xml:space="preserve">aced with an unfamiliar object, individuals might engage in </w:t>
      </w:r>
      <w:r w:rsidR="00EE5CD7">
        <w:rPr>
          <w:rFonts w:ascii="Georgia" w:hAnsi="Georgia"/>
        </w:rPr>
        <w:t xml:space="preserve">deliberative </w:t>
      </w:r>
      <w:r w:rsidR="00576BA9">
        <w:rPr>
          <w:rFonts w:ascii="Georgia" w:hAnsi="Georgia"/>
        </w:rPr>
        <w:t xml:space="preserve">processes </w:t>
      </w:r>
      <w:r w:rsidR="00576BA9" w:rsidRPr="00576BA9">
        <w:rPr>
          <w:rFonts w:ascii="Georgia" w:hAnsi="Georgia"/>
        </w:rPr>
        <w:t xml:space="preserve">if the consequences of </w:t>
      </w:r>
      <w:r w:rsidR="00576BA9">
        <w:rPr>
          <w:rFonts w:ascii="Georgia" w:hAnsi="Georgia"/>
        </w:rPr>
        <w:t xml:space="preserve">accurate </w:t>
      </w:r>
      <w:r w:rsidR="00576BA9" w:rsidRPr="00576BA9">
        <w:rPr>
          <w:rFonts w:ascii="Georgia" w:hAnsi="Georgia"/>
        </w:rPr>
        <w:t>trust judgements are high (</w:t>
      </w:r>
      <w:r w:rsidR="00576BA9">
        <w:rPr>
          <w:rFonts w:ascii="Georgia" w:hAnsi="Georgia"/>
        </w:rPr>
        <w:t xml:space="preserve">thereby </w:t>
      </w:r>
      <w:r w:rsidR="00576BA9" w:rsidRPr="00576BA9">
        <w:rPr>
          <w:rFonts w:ascii="Georgia" w:hAnsi="Georgia"/>
        </w:rPr>
        <w:t>increas</w:t>
      </w:r>
      <w:r w:rsidR="00576BA9">
        <w:rPr>
          <w:rFonts w:ascii="Georgia" w:hAnsi="Georgia"/>
        </w:rPr>
        <w:t xml:space="preserve">ing </w:t>
      </w:r>
      <w:r w:rsidR="00576BA9" w:rsidRPr="00576BA9">
        <w:rPr>
          <w:rFonts w:ascii="Georgia" w:hAnsi="Georgia"/>
        </w:rPr>
        <w:t xml:space="preserve">individual motivation to accept the costs of information-searches and deliberative processes). Where those consequences are low, motivation is likely to be </w:t>
      </w:r>
      <w:r w:rsidR="00576BA9">
        <w:rPr>
          <w:rFonts w:ascii="Georgia" w:hAnsi="Georgia"/>
        </w:rPr>
        <w:t>weaker</w:t>
      </w:r>
      <w:r w:rsidR="00576BA9" w:rsidRPr="00576BA9">
        <w:rPr>
          <w:rFonts w:ascii="Georgia" w:hAnsi="Georgia"/>
        </w:rPr>
        <w:t xml:space="preserve">, </w:t>
      </w:r>
      <w:r w:rsidR="00576BA9">
        <w:rPr>
          <w:rFonts w:ascii="Georgia" w:hAnsi="Georgia"/>
        </w:rPr>
        <w:t xml:space="preserve">and </w:t>
      </w:r>
      <w:r w:rsidR="00576BA9" w:rsidRPr="00576BA9">
        <w:rPr>
          <w:rFonts w:ascii="Georgia" w:hAnsi="Georgia"/>
        </w:rPr>
        <w:t xml:space="preserve">evaluations </w:t>
      </w:r>
      <w:r w:rsidR="00576BA9">
        <w:rPr>
          <w:rFonts w:ascii="Georgia" w:hAnsi="Georgia"/>
        </w:rPr>
        <w:t xml:space="preserve">are more likely to be </w:t>
      </w:r>
      <w:r w:rsidR="00576BA9" w:rsidRPr="00576BA9">
        <w:rPr>
          <w:rFonts w:ascii="Georgia" w:hAnsi="Georgia"/>
        </w:rPr>
        <w:t xml:space="preserve">based on low-cost </w:t>
      </w:r>
      <w:r w:rsidR="009B7A6C">
        <w:rPr>
          <w:rFonts w:ascii="Georgia" w:hAnsi="Georgia"/>
        </w:rPr>
        <w:t xml:space="preserve">reasoning (using </w:t>
      </w:r>
      <w:r w:rsidR="00576BA9" w:rsidRPr="00576BA9">
        <w:rPr>
          <w:rFonts w:ascii="Georgia" w:hAnsi="Georgia"/>
        </w:rPr>
        <w:t>heuristics</w:t>
      </w:r>
      <w:r w:rsidR="009B7A6C">
        <w:rPr>
          <w:rFonts w:ascii="Georgia" w:hAnsi="Georgia"/>
        </w:rPr>
        <w:t>)</w:t>
      </w:r>
      <w:r w:rsidR="00576BA9" w:rsidRPr="00576BA9">
        <w:rPr>
          <w:rFonts w:ascii="Georgia" w:hAnsi="Georgia"/>
        </w:rPr>
        <w:t>.</w:t>
      </w:r>
    </w:p>
    <w:p w14:paraId="4BF8093C" w14:textId="77777777" w:rsidR="009679F6" w:rsidRDefault="009679F6" w:rsidP="009679F6">
      <w:pPr>
        <w:pStyle w:val="ListParagraph"/>
        <w:numPr>
          <w:ilvl w:val="0"/>
          <w:numId w:val="7"/>
        </w:numPr>
        <w:rPr>
          <w:rFonts w:ascii="Georgia" w:hAnsi="Georgia"/>
        </w:rPr>
      </w:pPr>
      <w:r>
        <w:rPr>
          <w:rFonts w:ascii="Georgia" w:hAnsi="Georgia"/>
        </w:rPr>
        <w:t xml:space="preserve">The significance of the actor: the importance of the trustee for the trustor’s welfare, and thus the likely motivation the trustor brings to the judgement-formation process. </w:t>
      </w:r>
    </w:p>
    <w:p w14:paraId="05870E37" w14:textId="74994B09" w:rsidR="009679F6" w:rsidRDefault="009B7A6C" w:rsidP="009679F6">
      <w:pPr>
        <w:pStyle w:val="ListParagraph"/>
        <w:numPr>
          <w:ilvl w:val="0"/>
          <w:numId w:val="7"/>
        </w:numPr>
        <w:rPr>
          <w:rFonts w:ascii="Georgia" w:hAnsi="Georgia"/>
        </w:rPr>
      </w:pPr>
      <w:r>
        <w:rPr>
          <w:rFonts w:ascii="Georgia" w:hAnsi="Georgia"/>
        </w:rPr>
        <w:t>I</w:t>
      </w:r>
      <w:r w:rsidR="009679F6">
        <w:rPr>
          <w:rFonts w:ascii="Georgia" w:hAnsi="Georgia"/>
        </w:rPr>
        <w:t>dentity</w:t>
      </w:r>
      <w:r>
        <w:rPr>
          <w:rFonts w:ascii="Georgia" w:hAnsi="Georgia"/>
        </w:rPr>
        <w:t xml:space="preserve"> of the trustee, notably partisanship</w:t>
      </w:r>
      <w:r w:rsidR="009679F6">
        <w:rPr>
          <w:rFonts w:ascii="Georgia" w:hAnsi="Georgia"/>
        </w:rPr>
        <w:t>.</w:t>
      </w:r>
    </w:p>
    <w:p w14:paraId="293913D2" w14:textId="77777777" w:rsidR="009679F6" w:rsidRDefault="009679F6" w:rsidP="009679F6">
      <w:pPr>
        <w:pStyle w:val="ListParagraph"/>
        <w:ind w:left="1440"/>
        <w:rPr>
          <w:rFonts w:ascii="Georgia" w:hAnsi="Georgia"/>
        </w:rPr>
      </w:pPr>
    </w:p>
    <w:p w14:paraId="0DBA2FD7" w14:textId="4BB1451E" w:rsidR="009679F6" w:rsidRDefault="00576BA9" w:rsidP="009679F6">
      <w:pPr>
        <w:pStyle w:val="ListParagraph"/>
        <w:numPr>
          <w:ilvl w:val="0"/>
          <w:numId w:val="6"/>
        </w:numPr>
        <w:jc w:val="both"/>
        <w:rPr>
          <w:rFonts w:ascii="Georgia" w:hAnsi="Georgia"/>
        </w:rPr>
      </w:pPr>
      <w:r>
        <w:rPr>
          <w:rFonts w:ascii="Georgia" w:hAnsi="Georgia"/>
        </w:rPr>
        <w:t>Policy context</w:t>
      </w:r>
    </w:p>
    <w:p w14:paraId="3ACA08B2" w14:textId="34C15002" w:rsidR="009679F6" w:rsidRPr="00B02B42" w:rsidRDefault="009679F6" w:rsidP="009679F6">
      <w:pPr>
        <w:pStyle w:val="ListParagraph"/>
        <w:numPr>
          <w:ilvl w:val="0"/>
          <w:numId w:val="8"/>
        </w:numPr>
        <w:rPr>
          <w:rFonts w:ascii="Georgia" w:hAnsi="Georgia"/>
        </w:rPr>
      </w:pPr>
      <w:proofErr w:type="gramStart"/>
      <w:r>
        <w:rPr>
          <w:rFonts w:ascii="Georgia" w:hAnsi="Georgia"/>
        </w:rPr>
        <w:t>Similar to</w:t>
      </w:r>
      <w:proofErr w:type="gramEnd"/>
      <w:r>
        <w:rPr>
          <w:rFonts w:ascii="Georgia" w:hAnsi="Georgia"/>
        </w:rPr>
        <w:t xml:space="preserve"> the previous point, does the nature (salience, costs/benefits incurred) of the </w:t>
      </w:r>
      <w:r w:rsidR="009B7A6C">
        <w:rPr>
          <w:rFonts w:ascii="Georgia" w:hAnsi="Georgia"/>
        </w:rPr>
        <w:t xml:space="preserve">context/policy </w:t>
      </w:r>
      <w:r>
        <w:rPr>
          <w:rFonts w:ascii="Georgia" w:hAnsi="Georgia"/>
        </w:rPr>
        <w:t xml:space="preserve">issue </w:t>
      </w:r>
      <w:r w:rsidR="009B7A6C">
        <w:rPr>
          <w:rFonts w:ascii="Georgia" w:hAnsi="Georgia"/>
        </w:rPr>
        <w:t xml:space="preserve">in which trust is assessed </w:t>
      </w:r>
      <w:r>
        <w:rPr>
          <w:rFonts w:ascii="Georgia" w:hAnsi="Georgia"/>
        </w:rPr>
        <w:t xml:space="preserve">affect </w:t>
      </w:r>
      <w:r w:rsidR="009B7A6C">
        <w:rPr>
          <w:rFonts w:ascii="Georgia" w:hAnsi="Georgia"/>
        </w:rPr>
        <w:t xml:space="preserve">an </w:t>
      </w:r>
      <w:r>
        <w:rPr>
          <w:rFonts w:ascii="Georgia" w:hAnsi="Georgia"/>
        </w:rPr>
        <w:t>individual</w:t>
      </w:r>
      <w:r w:rsidR="009B7A6C">
        <w:rPr>
          <w:rFonts w:ascii="Georgia" w:hAnsi="Georgia"/>
        </w:rPr>
        <w:t xml:space="preserve">’s </w:t>
      </w:r>
      <w:r>
        <w:rPr>
          <w:rFonts w:ascii="Georgia" w:hAnsi="Georgia"/>
        </w:rPr>
        <w:t xml:space="preserve">motivation </w:t>
      </w:r>
      <w:r w:rsidR="009B7A6C">
        <w:rPr>
          <w:rFonts w:ascii="Georgia" w:hAnsi="Georgia"/>
        </w:rPr>
        <w:t>to engage in different forms of information-processing</w:t>
      </w:r>
      <w:r>
        <w:rPr>
          <w:rFonts w:ascii="Georgia" w:hAnsi="Georgia"/>
        </w:rPr>
        <w:t>?</w:t>
      </w:r>
    </w:p>
    <w:p w14:paraId="4343883E" w14:textId="77777777" w:rsidR="009679F6" w:rsidRDefault="009679F6" w:rsidP="009679F6">
      <w:pPr>
        <w:jc w:val="both"/>
        <w:rPr>
          <w:rFonts w:ascii="Georgia" w:hAnsi="Georgia"/>
        </w:rPr>
      </w:pPr>
    </w:p>
    <w:p w14:paraId="3D3B7FC0" w14:textId="38D30363" w:rsidR="009B7A6C" w:rsidRDefault="009B7A6C" w:rsidP="009B7A6C">
      <w:pPr>
        <w:jc w:val="both"/>
        <w:rPr>
          <w:rFonts w:ascii="Georgia" w:hAnsi="Georgia"/>
        </w:rPr>
      </w:pPr>
      <w:r>
        <w:rPr>
          <w:rFonts w:ascii="Georgia" w:hAnsi="Georgia"/>
        </w:rPr>
        <w:t>RQ3 involve</w:t>
      </w:r>
      <w:r w:rsidR="00C26E30">
        <w:rPr>
          <w:rFonts w:ascii="Georgia" w:hAnsi="Georgia"/>
        </w:rPr>
        <w:t xml:space="preserve">s </w:t>
      </w:r>
      <w:r>
        <w:rPr>
          <w:rFonts w:ascii="Georgia" w:hAnsi="Georgia"/>
        </w:rPr>
        <w:t xml:space="preserve">identifying </w:t>
      </w:r>
      <w:r w:rsidR="00C26E30">
        <w:rPr>
          <w:rFonts w:ascii="Georgia" w:hAnsi="Georgia"/>
        </w:rPr>
        <w:t xml:space="preserve">in detail </w:t>
      </w:r>
      <w:r>
        <w:rPr>
          <w:rFonts w:ascii="Georgia" w:hAnsi="Georgia"/>
        </w:rPr>
        <w:t xml:space="preserve">how far individuals draw on different aspects or criteria of trust in forming judgements. For example, when a certain criterion of trust is particularly evident in a trustor, do individual judgements align with performance on that criterion or </w:t>
      </w:r>
      <w:r w:rsidR="00C26E30">
        <w:rPr>
          <w:rFonts w:ascii="Georgia" w:hAnsi="Georgia"/>
        </w:rPr>
        <w:t xml:space="preserve">are </w:t>
      </w:r>
      <w:r>
        <w:rPr>
          <w:rFonts w:ascii="Georgia" w:hAnsi="Georgia"/>
        </w:rPr>
        <w:t>other criteria</w:t>
      </w:r>
      <w:r w:rsidR="00C26E30">
        <w:rPr>
          <w:rFonts w:ascii="Georgia" w:hAnsi="Georgia"/>
        </w:rPr>
        <w:t xml:space="preserve"> also </w:t>
      </w:r>
      <w:proofErr w:type="gramStart"/>
      <w:r w:rsidR="00C26E30">
        <w:rPr>
          <w:rFonts w:ascii="Georgia" w:hAnsi="Georgia"/>
        </w:rPr>
        <w:t>taken into account</w:t>
      </w:r>
      <w:proofErr w:type="gramEnd"/>
      <w:r>
        <w:rPr>
          <w:rFonts w:ascii="Georgia" w:hAnsi="Georgia"/>
        </w:rPr>
        <w:t xml:space="preserve"> </w:t>
      </w:r>
      <w:r w:rsidRPr="009B7A6C">
        <w:rPr>
          <w:rFonts w:ascii="Georgia" w:hAnsi="Georgia"/>
        </w:rPr>
        <w:t>(Hendriks et al 2015; see also McGraw 2001)</w:t>
      </w:r>
      <w:r w:rsidR="00C26E30">
        <w:rPr>
          <w:rFonts w:ascii="Georgia" w:hAnsi="Georgia"/>
        </w:rPr>
        <w:t xml:space="preserve">? </w:t>
      </w:r>
      <w:r>
        <w:rPr>
          <w:rFonts w:ascii="Georgia" w:hAnsi="Georgia"/>
        </w:rPr>
        <w:t xml:space="preserve">When multiple criteria are used, </w:t>
      </w:r>
      <w:r w:rsidR="00C26E30">
        <w:rPr>
          <w:rFonts w:ascii="Georgia" w:hAnsi="Georgia"/>
        </w:rPr>
        <w:t xml:space="preserve">how far </w:t>
      </w:r>
      <w:r w:rsidR="00D3179B">
        <w:rPr>
          <w:rFonts w:ascii="Georgia" w:hAnsi="Georgia"/>
        </w:rPr>
        <w:t xml:space="preserve">can positive performance on one </w:t>
      </w:r>
      <w:r w:rsidR="00C26E30">
        <w:rPr>
          <w:rFonts w:ascii="Georgia" w:hAnsi="Georgia"/>
        </w:rPr>
        <w:t>criterion ‘</w:t>
      </w:r>
      <w:r w:rsidR="00D3179B">
        <w:rPr>
          <w:rFonts w:ascii="Georgia" w:hAnsi="Georgia"/>
        </w:rPr>
        <w:t>compensate</w:t>
      </w:r>
      <w:r w:rsidR="00C26E30">
        <w:rPr>
          <w:rFonts w:ascii="Georgia" w:hAnsi="Georgia"/>
        </w:rPr>
        <w:t>’</w:t>
      </w:r>
      <w:r w:rsidR="00D3179B">
        <w:rPr>
          <w:rFonts w:ascii="Georgia" w:hAnsi="Georgia"/>
        </w:rPr>
        <w:t xml:space="preserve"> for negative performance on others </w:t>
      </w:r>
      <w:r w:rsidRPr="009B7A6C">
        <w:rPr>
          <w:rFonts w:ascii="Georgia" w:hAnsi="Georgia"/>
        </w:rPr>
        <w:t>(Funk 1996</w:t>
      </w:r>
      <w:r w:rsidR="00D3179B">
        <w:rPr>
          <w:rFonts w:ascii="Georgia" w:hAnsi="Georgia"/>
        </w:rPr>
        <w:t>b</w:t>
      </w:r>
      <w:r w:rsidRPr="009B7A6C">
        <w:rPr>
          <w:rFonts w:ascii="Georgia" w:hAnsi="Georgia"/>
        </w:rPr>
        <w:t xml:space="preserve">; </w:t>
      </w:r>
      <w:proofErr w:type="spellStart"/>
      <w:r w:rsidRPr="009B7A6C">
        <w:rPr>
          <w:rFonts w:ascii="Georgia" w:hAnsi="Georgia"/>
        </w:rPr>
        <w:t>Renn</w:t>
      </w:r>
      <w:proofErr w:type="spellEnd"/>
      <w:r w:rsidRPr="009B7A6C">
        <w:rPr>
          <w:rFonts w:ascii="Georgia" w:hAnsi="Georgia"/>
        </w:rPr>
        <w:t xml:space="preserve"> 2009: 90)</w:t>
      </w:r>
      <w:r w:rsidR="00D3179B">
        <w:rPr>
          <w:rFonts w:ascii="Georgia" w:hAnsi="Georgia"/>
        </w:rPr>
        <w:t>?</w:t>
      </w:r>
    </w:p>
    <w:p w14:paraId="35EE8D44" w14:textId="77777777" w:rsidR="009B7A6C" w:rsidRDefault="009B7A6C" w:rsidP="009679F6">
      <w:pPr>
        <w:jc w:val="both"/>
        <w:rPr>
          <w:rFonts w:ascii="Georgia" w:hAnsi="Georgia"/>
        </w:rPr>
      </w:pPr>
    </w:p>
    <w:p w14:paraId="04C184DD" w14:textId="6D0F2A4F" w:rsidR="009679F6" w:rsidRDefault="009679F6" w:rsidP="009679F6">
      <w:pPr>
        <w:jc w:val="both"/>
        <w:rPr>
          <w:rFonts w:ascii="Georgia" w:hAnsi="Georgia"/>
        </w:rPr>
      </w:pPr>
      <w:r>
        <w:rPr>
          <w:rFonts w:ascii="Georgia" w:hAnsi="Georgia"/>
        </w:rPr>
        <w:t>The project is likely to involve a series of experiments, both (a) online, laboratory-based exercises</w:t>
      </w:r>
      <w:r w:rsidR="00576BA9">
        <w:rPr>
          <w:rFonts w:ascii="Georgia" w:hAnsi="Georgia"/>
        </w:rPr>
        <w:t xml:space="preserve">, perhaps with participants selecting </w:t>
      </w:r>
      <w:r w:rsidR="009B7A6C">
        <w:rPr>
          <w:rFonts w:ascii="Georgia" w:hAnsi="Georgia"/>
        </w:rPr>
        <w:t xml:space="preserve">from different </w:t>
      </w:r>
      <w:r w:rsidR="00576BA9">
        <w:rPr>
          <w:rFonts w:ascii="Georgia" w:hAnsi="Georgia"/>
        </w:rPr>
        <w:t xml:space="preserve">types of information </w:t>
      </w:r>
      <w:r w:rsidR="009B7A6C">
        <w:rPr>
          <w:rFonts w:ascii="Georgia" w:hAnsi="Georgia"/>
        </w:rPr>
        <w:t xml:space="preserve">about trustees </w:t>
      </w:r>
      <w:r w:rsidR="00576BA9">
        <w:rPr>
          <w:rFonts w:ascii="Georgia" w:hAnsi="Georgia"/>
        </w:rPr>
        <w:t xml:space="preserve">(using some form of ‘information board’), </w:t>
      </w:r>
      <w:r w:rsidR="009B7A6C">
        <w:rPr>
          <w:rFonts w:ascii="Georgia" w:hAnsi="Georgia"/>
        </w:rPr>
        <w:t xml:space="preserve">and </w:t>
      </w:r>
      <w:r>
        <w:rPr>
          <w:rFonts w:ascii="Georgia" w:hAnsi="Georgia"/>
        </w:rPr>
        <w:t xml:space="preserve">(b) conjoint experiments fielded on larger, representative samples of the population. These experiments will allow us to </w:t>
      </w:r>
      <w:r w:rsidR="009B7A6C">
        <w:rPr>
          <w:rFonts w:ascii="Georgia" w:hAnsi="Georgia"/>
        </w:rPr>
        <w:t xml:space="preserve">explore </w:t>
      </w:r>
      <w:r>
        <w:rPr>
          <w:rFonts w:ascii="Georgia" w:hAnsi="Georgia"/>
        </w:rPr>
        <w:t xml:space="preserve">a range of factors involved in trust judgements, running from performance information </w:t>
      </w:r>
      <w:r>
        <w:rPr>
          <w:rFonts w:ascii="Georgia" w:hAnsi="Georgia"/>
        </w:rPr>
        <w:t>(</w:t>
      </w:r>
      <w:r>
        <w:rPr>
          <w:rFonts w:ascii="Georgia" w:hAnsi="Georgia"/>
        </w:rPr>
        <w:t>‘</w:t>
      </w:r>
      <w:proofErr w:type="spellStart"/>
      <w:r>
        <w:rPr>
          <w:rFonts w:ascii="Georgia" w:hAnsi="Georgia"/>
        </w:rPr>
        <w:t>evaluatory</w:t>
      </w:r>
      <w:proofErr w:type="spellEnd"/>
      <w:r>
        <w:rPr>
          <w:rFonts w:ascii="Georgia" w:hAnsi="Georgia"/>
        </w:rPr>
        <w:t>’ model</w:t>
      </w:r>
      <w:r>
        <w:rPr>
          <w:rFonts w:ascii="Georgia" w:hAnsi="Georgia"/>
        </w:rPr>
        <w:t xml:space="preserve">) </w:t>
      </w:r>
      <w:r>
        <w:rPr>
          <w:rFonts w:ascii="Georgia" w:hAnsi="Georgia"/>
        </w:rPr>
        <w:t xml:space="preserve">to stereotypes </w:t>
      </w:r>
      <w:r>
        <w:rPr>
          <w:rFonts w:ascii="Georgia" w:hAnsi="Georgia"/>
        </w:rPr>
        <w:t>(</w:t>
      </w:r>
      <w:r>
        <w:rPr>
          <w:rFonts w:ascii="Georgia" w:hAnsi="Georgia"/>
        </w:rPr>
        <w:t>‘heuristic’ model</w:t>
      </w:r>
      <w:r>
        <w:rPr>
          <w:rFonts w:ascii="Georgia" w:hAnsi="Georgia"/>
        </w:rPr>
        <w:t>)</w:t>
      </w:r>
      <w:r>
        <w:rPr>
          <w:rFonts w:ascii="Georgia" w:hAnsi="Georgia"/>
        </w:rPr>
        <w:t>. Experiments will also allow us to manipulate relevant features of the trust</w:t>
      </w:r>
      <w:r w:rsidR="00576BA9">
        <w:rPr>
          <w:rFonts w:ascii="Georgia" w:hAnsi="Georgia"/>
        </w:rPr>
        <w:t>ee</w:t>
      </w:r>
      <w:r>
        <w:rPr>
          <w:rFonts w:ascii="Georgia" w:hAnsi="Georgia"/>
        </w:rPr>
        <w:t xml:space="preserve"> (</w:t>
      </w:r>
      <w:proofErr w:type="spellStart"/>
      <w:r>
        <w:rPr>
          <w:rFonts w:ascii="Georgia" w:hAnsi="Georgia"/>
        </w:rPr>
        <w:t>eg.</w:t>
      </w:r>
      <w:proofErr w:type="spellEnd"/>
      <w:r>
        <w:rPr>
          <w:rFonts w:ascii="Georgia" w:hAnsi="Georgia"/>
        </w:rPr>
        <w:t xml:space="preserve"> their familiarity</w:t>
      </w:r>
      <w:r w:rsidR="009B7A6C">
        <w:rPr>
          <w:rFonts w:ascii="Georgia" w:hAnsi="Georgia"/>
        </w:rPr>
        <w:t xml:space="preserve"> to a trustor</w:t>
      </w:r>
      <w:r>
        <w:rPr>
          <w:rFonts w:ascii="Georgia" w:hAnsi="Georgia"/>
        </w:rPr>
        <w:t>) and the context of the trust judgement (</w:t>
      </w:r>
      <w:proofErr w:type="spellStart"/>
      <w:r>
        <w:rPr>
          <w:rFonts w:ascii="Georgia" w:hAnsi="Georgia"/>
        </w:rPr>
        <w:t>eg.</w:t>
      </w:r>
      <w:proofErr w:type="spellEnd"/>
      <w:r>
        <w:rPr>
          <w:rFonts w:ascii="Georgia" w:hAnsi="Georgia"/>
        </w:rPr>
        <w:t xml:space="preserve"> </w:t>
      </w:r>
      <w:r w:rsidR="009B7A6C">
        <w:rPr>
          <w:rFonts w:ascii="Georgia" w:hAnsi="Georgia"/>
        </w:rPr>
        <w:t>high importance v low importance decision</w:t>
      </w:r>
      <w:r>
        <w:rPr>
          <w:rFonts w:ascii="Georgia" w:hAnsi="Georgia"/>
        </w:rPr>
        <w:t xml:space="preserve">) to identify </w:t>
      </w:r>
      <w:r w:rsidR="009B7A6C">
        <w:rPr>
          <w:rFonts w:ascii="Georgia" w:hAnsi="Georgia"/>
        </w:rPr>
        <w:t xml:space="preserve">key conditional effects on how individuals form trust </w:t>
      </w:r>
      <w:r>
        <w:rPr>
          <w:rFonts w:ascii="Georgia" w:hAnsi="Georgia"/>
        </w:rPr>
        <w:t xml:space="preserve">judgements. </w:t>
      </w:r>
    </w:p>
    <w:p w14:paraId="30B62C5D" w14:textId="77777777" w:rsidR="009679F6" w:rsidRDefault="009679F6" w:rsidP="00F733B8">
      <w:pPr>
        <w:jc w:val="both"/>
        <w:rPr>
          <w:rFonts w:ascii="Georgia" w:hAnsi="Georgia"/>
        </w:rPr>
      </w:pPr>
    </w:p>
    <w:p w14:paraId="001D7296" w14:textId="77777777" w:rsidR="009679F6" w:rsidRDefault="009679F6" w:rsidP="00F733B8">
      <w:pPr>
        <w:jc w:val="both"/>
        <w:rPr>
          <w:rFonts w:ascii="Georgia" w:hAnsi="Georgia"/>
        </w:rPr>
      </w:pPr>
    </w:p>
    <w:p w14:paraId="0030CFBE" w14:textId="77777777" w:rsidR="006242AC" w:rsidRPr="00B02B42" w:rsidRDefault="006242AC" w:rsidP="00F733B8">
      <w:pPr>
        <w:jc w:val="both"/>
        <w:rPr>
          <w:rFonts w:ascii="Georgia" w:hAnsi="Georgia"/>
        </w:rPr>
      </w:pPr>
    </w:p>
    <w:p w14:paraId="1C5CEC29" w14:textId="77777777" w:rsidR="009679F6" w:rsidRDefault="009679F6">
      <w:pPr>
        <w:spacing w:after="160" w:line="259" w:lineRule="auto"/>
        <w:rPr>
          <w:rFonts w:ascii="Georgia" w:hAnsi="Georgia"/>
        </w:rPr>
      </w:pPr>
      <w:r>
        <w:rPr>
          <w:rFonts w:ascii="Georgia" w:hAnsi="Georgia"/>
        </w:rPr>
        <w:br w:type="page"/>
      </w:r>
    </w:p>
    <w:p w14:paraId="48512D42" w14:textId="64DD6447" w:rsidR="00901B83" w:rsidRPr="00390FA5" w:rsidRDefault="00901B83" w:rsidP="00901B83">
      <w:pPr>
        <w:ind w:left="426" w:hanging="426"/>
        <w:rPr>
          <w:rFonts w:ascii="Georgia" w:hAnsi="Georgia"/>
        </w:rPr>
      </w:pPr>
      <w:r w:rsidRPr="00390FA5">
        <w:rPr>
          <w:rFonts w:ascii="Georgia" w:hAnsi="Georgia"/>
        </w:rPr>
        <w:lastRenderedPageBreak/>
        <w:t xml:space="preserve">Bacharach, </w:t>
      </w:r>
      <w:proofErr w:type="gramStart"/>
      <w:r w:rsidRPr="00390FA5">
        <w:rPr>
          <w:rFonts w:ascii="Georgia" w:hAnsi="Georgia"/>
        </w:rPr>
        <w:t>Michael</w:t>
      </w:r>
      <w:proofErr w:type="gramEnd"/>
      <w:r w:rsidRPr="00390FA5">
        <w:rPr>
          <w:rFonts w:ascii="Georgia" w:hAnsi="Georgia"/>
        </w:rPr>
        <w:t xml:space="preserve"> and Diego Gambetta (2001) ‘Trust in Signs’, in Karen S Cook</w:t>
      </w:r>
      <w:r w:rsidRPr="00390FA5">
        <w:rPr>
          <w:rFonts w:ascii="Georgia" w:hAnsi="Georgia"/>
          <w:i/>
        </w:rPr>
        <w:t>, Trust in Society</w:t>
      </w:r>
      <w:r w:rsidRPr="00390FA5">
        <w:rPr>
          <w:rFonts w:ascii="Georgia" w:hAnsi="Georgia"/>
        </w:rPr>
        <w:t xml:space="preserve">, Russell Sage Foundation </w:t>
      </w:r>
    </w:p>
    <w:p w14:paraId="11B5F246" w14:textId="420B6968" w:rsidR="00F21ADA" w:rsidRPr="00390FA5" w:rsidRDefault="00F21ADA" w:rsidP="00F21ADA">
      <w:pPr>
        <w:ind w:left="426" w:hanging="426"/>
        <w:rPr>
          <w:rFonts w:ascii="Georgia" w:hAnsi="Georgia"/>
        </w:rPr>
      </w:pPr>
      <w:r w:rsidRPr="00390FA5">
        <w:rPr>
          <w:rFonts w:ascii="Georgia" w:hAnsi="Georgia"/>
        </w:rPr>
        <w:t xml:space="preserve">Bradford, Ben, Jonathan Jackson, Kristina </w:t>
      </w:r>
      <w:proofErr w:type="gramStart"/>
      <w:r w:rsidRPr="00390FA5">
        <w:rPr>
          <w:rFonts w:ascii="Georgia" w:hAnsi="Georgia"/>
        </w:rPr>
        <w:t>Murphy</w:t>
      </w:r>
      <w:proofErr w:type="gramEnd"/>
      <w:r w:rsidRPr="00390FA5">
        <w:rPr>
          <w:rFonts w:ascii="Georgia" w:hAnsi="Georgia"/>
        </w:rPr>
        <w:t xml:space="preserve"> and Elise </w:t>
      </w:r>
      <w:proofErr w:type="spellStart"/>
      <w:r w:rsidRPr="00390FA5">
        <w:rPr>
          <w:rFonts w:ascii="Georgia" w:hAnsi="Georgia"/>
        </w:rPr>
        <w:t>Sargeant</w:t>
      </w:r>
      <w:proofErr w:type="spellEnd"/>
      <w:r w:rsidRPr="00390FA5">
        <w:rPr>
          <w:rFonts w:ascii="Georgia" w:hAnsi="Georgia"/>
        </w:rPr>
        <w:t xml:space="preserve"> (2022) ‘The space between: Trustworthiness and trust in the police among three immigrant groups in Australia’, </w:t>
      </w:r>
      <w:r w:rsidRPr="00390FA5">
        <w:rPr>
          <w:rFonts w:ascii="Georgia" w:hAnsi="Georgia"/>
          <w:i/>
          <w:iCs/>
        </w:rPr>
        <w:t>Journal of Trust Research</w:t>
      </w:r>
      <w:r w:rsidRPr="00390FA5">
        <w:rPr>
          <w:rFonts w:ascii="Georgia" w:hAnsi="Georgia"/>
        </w:rPr>
        <w:t>, 12:2, 125-152</w:t>
      </w:r>
    </w:p>
    <w:p w14:paraId="74D569E7" w14:textId="77777777" w:rsidR="005371DF" w:rsidRPr="005371DF" w:rsidRDefault="005371DF" w:rsidP="005371DF">
      <w:pPr>
        <w:ind w:left="426" w:hanging="426"/>
        <w:rPr>
          <w:rFonts w:ascii="Georgia" w:hAnsi="Georgia"/>
        </w:rPr>
      </w:pPr>
      <w:proofErr w:type="spellStart"/>
      <w:r w:rsidRPr="005371DF">
        <w:rPr>
          <w:rFonts w:ascii="Georgia" w:hAnsi="Georgia"/>
        </w:rPr>
        <w:t>Chaiken</w:t>
      </w:r>
      <w:proofErr w:type="spellEnd"/>
      <w:r w:rsidRPr="005371DF">
        <w:rPr>
          <w:rFonts w:ascii="Georgia" w:hAnsi="Georgia"/>
        </w:rPr>
        <w:t xml:space="preserve">, Shelley (1980) ‘Heuristic Versus Systematic Information Processing and the Use of Source Versus Message Cues in Persuasion’ </w:t>
      </w:r>
      <w:r w:rsidRPr="005371DF">
        <w:rPr>
          <w:rFonts w:ascii="Georgia" w:hAnsi="Georgia"/>
          <w:i/>
          <w:iCs/>
        </w:rPr>
        <w:t>Journal of Personality and Social Psychology</w:t>
      </w:r>
      <w:r w:rsidRPr="005371DF">
        <w:rPr>
          <w:rFonts w:ascii="Georgia" w:hAnsi="Georgia"/>
        </w:rPr>
        <w:t>, 37, 1387–1397</w:t>
      </w:r>
    </w:p>
    <w:p w14:paraId="55A2FDB1" w14:textId="77777777" w:rsidR="005371DF" w:rsidRDefault="005371DF" w:rsidP="005371DF">
      <w:pPr>
        <w:ind w:left="426" w:hanging="426"/>
        <w:rPr>
          <w:rFonts w:ascii="Georgia" w:hAnsi="Georgia"/>
        </w:rPr>
      </w:pPr>
      <w:r w:rsidRPr="005371DF">
        <w:rPr>
          <w:rFonts w:ascii="Georgia" w:hAnsi="Georgia"/>
        </w:rPr>
        <w:t xml:space="preserve">Chen, </w:t>
      </w:r>
      <w:proofErr w:type="gramStart"/>
      <w:r w:rsidRPr="005371DF">
        <w:rPr>
          <w:rFonts w:ascii="Georgia" w:hAnsi="Georgia"/>
        </w:rPr>
        <w:t>Serena</w:t>
      </w:r>
      <w:proofErr w:type="gramEnd"/>
      <w:r w:rsidRPr="005371DF">
        <w:rPr>
          <w:rFonts w:ascii="Georgia" w:hAnsi="Georgia"/>
        </w:rPr>
        <w:t xml:space="preserve"> and Shelly </w:t>
      </w:r>
      <w:proofErr w:type="spellStart"/>
      <w:r w:rsidRPr="005371DF">
        <w:rPr>
          <w:rFonts w:ascii="Georgia" w:hAnsi="Georgia"/>
        </w:rPr>
        <w:t>Chaiken</w:t>
      </w:r>
      <w:proofErr w:type="spellEnd"/>
      <w:r w:rsidRPr="005371DF">
        <w:rPr>
          <w:rFonts w:ascii="Georgia" w:hAnsi="Georgia"/>
        </w:rPr>
        <w:t xml:space="preserve"> (1999) ‘The heuristic-systematic model in its broader context’, in Shelly </w:t>
      </w:r>
      <w:proofErr w:type="spellStart"/>
      <w:r w:rsidRPr="005371DF">
        <w:rPr>
          <w:rFonts w:ascii="Georgia" w:hAnsi="Georgia"/>
        </w:rPr>
        <w:t>Chaiken</w:t>
      </w:r>
      <w:proofErr w:type="spellEnd"/>
      <w:r w:rsidRPr="005371DF">
        <w:rPr>
          <w:rFonts w:ascii="Georgia" w:hAnsi="Georgia"/>
        </w:rPr>
        <w:t xml:space="preserve"> and Yaacov Trope, eds, </w:t>
      </w:r>
      <w:r w:rsidRPr="005371DF">
        <w:rPr>
          <w:rFonts w:ascii="Georgia" w:hAnsi="Georgia"/>
          <w:i/>
          <w:iCs/>
        </w:rPr>
        <w:t>Dual-Process Theories in Social Psychology</w:t>
      </w:r>
      <w:r w:rsidRPr="005371DF">
        <w:rPr>
          <w:rFonts w:ascii="Georgia" w:hAnsi="Georgia"/>
        </w:rPr>
        <w:t>, New York: The Guilford Press</w:t>
      </w:r>
    </w:p>
    <w:p w14:paraId="14240942" w14:textId="0ADDAEA0" w:rsidR="005E772F" w:rsidRDefault="005E772F" w:rsidP="005371DF">
      <w:pPr>
        <w:ind w:left="426" w:hanging="426"/>
        <w:rPr>
          <w:rFonts w:ascii="Georgia" w:hAnsi="Georgia"/>
        </w:rPr>
      </w:pPr>
      <w:r w:rsidRPr="005E772F">
        <w:rPr>
          <w:rFonts w:ascii="Georgia" w:hAnsi="Georgia"/>
        </w:rPr>
        <w:t xml:space="preserve">Finucane, Melissa L et al (2000) ‘The Affect Heuristic in Judgments of Risks and Benefits’, </w:t>
      </w:r>
      <w:r w:rsidRPr="005E772F">
        <w:rPr>
          <w:rFonts w:ascii="Georgia" w:hAnsi="Georgia"/>
          <w:i/>
          <w:iCs/>
        </w:rPr>
        <w:t xml:space="preserve">Journal of </w:t>
      </w:r>
      <w:proofErr w:type="spellStart"/>
      <w:r w:rsidRPr="005E772F">
        <w:rPr>
          <w:rFonts w:ascii="Georgia" w:hAnsi="Georgia"/>
          <w:i/>
          <w:iCs/>
        </w:rPr>
        <w:t>Behavioral</w:t>
      </w:r>
      <w:proofErr w:type="spellEnd"/>
      <w:r w:rsidRPr="005E772F">
        <w:rPr>
          <w:rFonts w:ascii="Georgia" w:hAnsi="Georgia"/>
          <w:i/>
          <w:iCs/>
        </w:rPr>
        <w:t xml:space="preserve"> Decision Making</w:t>
      </w:r>
      <w:r w:rsidRPr="005E772F">
        <w:rPr>
          <w:rFonts w:ascii="Georgia" w:hAnsi="Georgia"/>
        </w:rPr>
        <w:t>, 13:1, 1-17</w:t>
      </w:r>
    </w:p>
    <w:p w14:paraId="73C5B96C" w14:textId="18E6CB99" w:rsidR="005371DF" w:rsidRDefault="005371DF" w:rsidP="005371DF">
      <w:pPr>
        <w:ind w:left="426" w:hanging="426"/>
        <w:rPr>
          <w:rFonts w:ascii="Georgia" w:hAnsi="Georgia"/>
        </w:rPr>
      </w:pPr>
      <w:r w:rsidRPr="005371DF">
        <w:rPr>
          <w:rFonts w:ascii="Georgia" w:hAnsi="Georgia"/>
        </w:rPr>
        <w:t>Funk, Carolyn L (1996</w:t>
      </w:r>
      <w:r w:rsidR="00D3179B">
        <w:rPr>
          <w:rFonts w:ascii="Georgia" w:hAnsi="Georgia"/>
        </w:rPr>
        <w:t>a</w:t>
      </w:r>
      <w:r w:rsidRPr="005371DF">
        <w:rPr>
          <w:rFonts w:ascii="Georgia" w:hAnsi="Georgia"/>
        </w:rPr>
        <w:t xml:space="preserve">) ‘Understanding Trait Inferences in Candidate Images’, in Michael X </w:t>
      </w:r>
      <w:proofErr w:type="spellStart"/>
      <w:r w:rsidRPr="005371DF">
        <w:rPr>
          <w:rFonts w:ascii="Georgia" w:hAnsi="Georgia"/>
        </w:rPr>
        <w:t>Delli</w:t>
      </w:r>
      <w:proofErr w:type="spellEnd"/>
      <w:r w:rsidRPr="005371DF">
        <w:rPr>
          <w:rFonts w:ascii="Georgia" w:hAnsi="Georgia"/>
        </w:rPr>
        <w:t xml:space="preserve"> </w:t>
      </w:r>
      <w:proofErr w:type="spellStart"/>
      <w:r w:rsidRPr="005371DF">
        <w:rPr>
          <w:rFonts w:ascii="Georgia" w:hAnsi="Georgia"/>
        </w:rPr>
        <w:t>Carpini</w:t>
      </w:r>
      <w:proofErr w:type="spellEnd"/>
      <w:r w:rsidRPr="005371DF">
        <w:rPr>
          <w:rFonts w:ascii="Georgia" w:hAnsi="Georgia"/>
        </w:rPr>
        <w:t xml:space="preserve"> et al, eds, </w:t>
      </w:r>
      <w:r w:rsidRPr="005371DF">
        <w:rPr>
          <w:rFonts w:ascii="Georgia" w:hAnsi="Georgia"/>
          <w:i/>
          <w:iCs/>
        </w:rPr>
        <w:t>Research in Micropolitics</w:t>
      </w:r>
      <w:r w:rsidRPr="005371DF">
        <w:rPr>
          <w:rFonts w:ascii="Georgia" w:hAnsi="Georgia"/>
        </w:rPr>
        <w:t>, Vol 5, Greenwich, CT: Emerald Publishing</w:t>
      </w:r>
    </w:p>
    <w:p w14:paraId="10614F73" w14:textId="77777777" w:rsidR="00D3179B" w:rsidRPr="00D3179B" w:rsidRDefault="00D3179B" w:rsidP="00D3179B">
      <w:pPr>
        <w:ind w:left="426" w:hanging="426"/>
        <w:rPr>
          <w:rFonts w:ascii="Georgia" w:hAnsi="Georgia"/>
        </w:rPr>
      </w:pPr>
      <w:r w:rsidRPr="00D3179B">
        <w:rPr>
          <w:rFonts w:ascii="Georgia" w:hAnsi="Georgia"/>
        </w:rPr>
        <w:t xml:space="preserve">Funk, Carolyn L (1996b) ‘The Impact of Scandal on Candidate Evaluations: An Experimental Test of the Role of Candidate Traits’, Political </w:t>
      </w:r>
      <w:proofErr w:type="spellStart"/>
      <w:r w:rsidRPr="00D3179B">
        <w:rPr>
          <w:rFonts w:ascii="Georgia" w:hAnsi="Georgia"/>
        </w:rPr>
        <w:t>Behavior</w:t>
      </w:r>
      <w:proofErr w:type="spellEnd"/>
      <w:r w:rsidRPr="00D3179B">
        <w:rPr>
          <w:rFonts w:ascii="Georgia" w:hAnsi="Georgia"/>
        </w:rPr>
        <w:t>, 18:1, 1-24</w:t>
      </w:r>
    </w:p>
    <w:p w14:paraId="71FBCD56" w14:textId="77777777" w:rsidR="00D3179B" w:rsidRPr="00D3179B" w:rsidRDefault="00D3179B" w:rsidP="00D3179B">
      <w:pPr>
        <w:ind w:left="426" w:hanging="426"/>
        <w:rPr>
          <w:rFonts w:ascii="Georgia" w:hAnsi="Georgia"/>
        </w:rPr>
      </w:pPr>
      <w:r w:rsidRPr="00D3179B">
        <w:rPr>
          <w:rFonts w:ascii="Georgia" w:hAnsi="Georgia"/>
        </w:rPr>
        <w:t xml:space="preserve">Hendriks, F et al (2015) ‘Measuring Laypeople’s Trust in Experts in a Digital Age: The Muenster Epistemic Trustworthiness Inventory (METI)’ </w:t>
      </w:r>
      <w:proofErr w:type="spellStart"/>
      <w:r w:rsidRPr="00D3179B">
        <w:rPr>
          <w:rFonts w:ascii="Georgia" w:hAnsi="Georgia"/>
        </w:rPr>
        <w:t>PLoS</w:t>
      </w:r>
      <w:proofErr w:type="spellEnd"/>
      <w:r w:rsidRPr="00D3179B">
        <w:rPr>
          <w:rFonts w:ascii="Georgia" w:hAnsi="Georgia"/>
        </w:rPr>
        <w:t xml:space="preserve"> ONE 10:10: e0139309 (doi.org/10.1371/journal.pone.0139309)</w:t>
      </w:r>
    </w:p>
    <w:p w14:paraId="6A78DF89" w14:textId="10CA338B" w:rsidR="005E772F" w:rsidRPr="005E772F" w:rsidRDefault="005E772F" w:rsidP="00D3179B">
      <w:pPr>
        <w:ind w:left="426" w:hanging="426"/>
        <w:rPr>
          <w:rFonts w:ascii="Georgia" w:hAnsi="Georgia"/>
        </w:rPr>
      </w:pPr>
      <w:r w:rsidRPr="005E772F">
        <w:rPr>
          <w:rFonts w:ascii="Georgia" w:hAnsi="Georgia"/>
        </w:rPr>
        <w:t xml:space="preserve">James, Oliver (2011) ‘Performance Measures and Democracy: Information Effects on Citizens in Field and Lab Experiments’, </w:t>
      </w:r>
      <w:r w:rsidRPr="005E772F">
        <w:rPr>
          <w:rFonts w:ascii="Georgia" w:hAnsi="Georgia"/>
          <w:i/>
          <w:iCs/>
        </w:rPr>
        <w:t>Journal of Public Administration Research and Theory</w:t>
      </w:r>
      <w:r w:rsidRPr="005E772F">
        <w:rPr>
          <w:rFonts w:ascii="Georgia" w:hAnsi="Georgia"/>
        </w:rPr>
        <w:t>, 21:3, 399-418</w:t>
      </w:r>
    </w:p>
    <w:p w14:paraId="4F17145F" w14:textId="77777777" w:rsidR="005E772F" w:rsidRDefault="005E772F" w:rsidP="005E772F">
      <w:pPr>
        <w:ind w:left="426" w:hanging="426"/>
        <w:rPr>
          <w:rFonts w:ascii="Georgia" w:hAnsi="Georgia"/>
        </w:rPr>
      </w:pPr>
      <w:r w:rsidRPr="005E772F">
        <w:rPr>
          <w:rFonts w:ascii="Georgia" w:hAnsi="Georgia"/>
        </w:rPr>
        <w:t xml:space="preserve">James, </w:t>
      </w:r>
      <w:proofErr w:type="gramStart"/>
      <w:r w:rsidRPr="005E772F">
        <w:rPr>
          <w:rFonts w:ascii="Georgia" w:hAnsi="Georgia"/>
        </w:rPr>
        <w:t>Oliver</w:t>
      </w:r>
      <w:proofErr w:type="gramEnd"/>
      <w:r w:rsidRPr="005E772F">
        <w:rPr>
          <w:rFonts w:ascii="Georgia" w:hAnsi="Georgia"/>
        </w:rPr>
        <w:t xml:space="preserve"> and Alice Moseley (2014) ‘Does Performance Information about Public Services Affect Citizens' Perceptions, Satisfaction, and Voice Behaviour? Field Experiments with Absolute and Relative Performance Information’, </w:t>
      </w:r>
      <w:r w:rsidRPr="005E772F">
        <w:rPr>
          <w:rFonts w:ascii="Georgia" w:hAnsi="Georgia"/>
          <w:i/>
          <w:iCs/>
        </w:rPr>
        <w:t>Public Administration</w:t>
      </w:r>
      <w:r w:rsidRPr="005E772F">
        <w:rPr>
          <w:rFonts w:ascii="Georgia" w:hAnsi="Georgia"/>
        </w:rPr>
        <w:t>, 92:2, 493-511</w:t>
      </w:r>
    </w:p>
    <w:p w14:paraId="5A1DFB92" w14:textId="24CC5CF6" w:rsidR="005371DF" w:rsidRDefault="005371DF" w:rsidP="005E772F">
      <w:pPr>
        <w:ind w:left="426" w:hanging="426"/>
        <w:rPr>
          <w:rFonts w:ascii="Georgia" w:hAnsi="Georgia"/>
        </w:rPr>
      </w:pPr>
      <w:r w:rsidRPr="005371DF">
        <w:rPr>
          <w:rFonts w:ascii="Georgia" w:hAnsi="Georgia"/>
        </w:rPr>
        <w:t xml:space="preserve">Johnson, Branden B (1999) ‘Trust judgements in complex hazard management systems: The potential role of concepts of the system’, in George </w:t>
      </w:r>
      <w:proofErr w:type="spellStart"/>
      <w:r w:rsidRPr="005371DF">
        <w:rPr>
          <w:rFonts w:ascii="Georgia" w:hAnsi="Georgia"/>
        </w:rPr>
        <w:t>Cvetkovich</w:t>
      </w:r>
      <w:proofErr w:type="spellEnd"/>
      <w:r w:rsidRPr="005371DF">
        <w:rPr>
          <w:rFonts w:ascii="Georgia" w:hAnsi="Georgia"/>
        </w:rPr>
        <w:t xml:space="preserve"> and Ragnar E </w:t>
      </w:r>
      <w:proofErr w:type="spellStart"/>
      <w:r w:rsidRPr="005371DF">
        <w:rPr>
          <w:rFonts w:ascii="Georgia" w:hAnsi="Georgia"/>
        </w:rPr>
        <w:t>Löfstedt</w:t>
      </w:r>
      <w:proofErr w:type="spellEnd"/>
      <w:r w:rsidRPr="005371DF">
        <w:rPr>
          <w:rFonts w:ascii="Georgia" w:hAnsi="Georgia"/>
        </w:rPr>
        <w:t xml:space="preserve">, eds, </w:t>
      </w:r>
      <w:r w:rsidRPr="005371DF">
        <w:rPr>
          <w:rFonts w:ascii="Georgia" w:hAnsi="Georgia"/>
          <w:i/>
          <w:iCs/>
        </w:rPr>
        <w:t>Social Trust and the Management of Risk</w:t>
      </w:r>
      <w:r w:rsidRPr="005371DF">
        <w:rPr>
          <w:rFonts w:ascii="Georgia" w:hAnsi="Georgia"/>
        </w:rPr>
        <w:t>, London: Earthscan</w:t>
      </w:r>
    </w:p>
    <w:p w14:paraId="77911CEF" w14:textId="4E09696B" w:rsidR="005371DF" w:rsidRDefault="005371DF" w:rsidP="005371DF">
      <w:pPr>
        <w:ind w:left="426" w:hanging="426"/>
        <w:rPr>
          <w:rFonts w:ascii="Georgia" w:hAnsi="Georgia"/>
        </w:rPr>
      </w:pPr>
      <w:r w:rsidRPr="005371DF">
        <w:rPr>
          <w:rFonts w:ascii="Georgia" w:hAnsi="Georgia"/>
        </w:rPr>
        <w:t xml:space="preserve">Johnson, Branden B (2020) ‘Probing the role of institutional stereotypes in Americans’ evaluations of hazard-managing institutions’, </w:t>
      </w:r>
      <w:r w:rsidRPr="005371DF">
        <w:rPr>
          <w:rFonts w:ascii="Georgia" w:hAnsi="Georgia"/>
          <w:i/>
          <w:iCs/>
        </w:rPr>
        <w:t>Journal of Risk Research</w:t>
      </w:r>
      <w:r w:rsidRPr="005371DF">
        <w:rPr>
          <w:rFonts w:ascii="Georgia" w:hAnsi="Georgia"/>
        </w:rPr>
        <w:t>, 23:3, 313-329</w:t>
      </w:r>
    </w:p>
    <w:p w14:paraId="68CB4B7C" w14:textId="323F555E" w:rsidR="005E772F" w:rsidRDefault="005E772F" w:rsidP="005371DF">
      <w:pPr>
        <w:ind w:left="426" w:hanging="426"/>
        <w:rPr>
          <w:rFonts w:ascii="Georgia" w:hAnsi="Georgia"/>
        </w:rPr>
      </w:pPr>
      <w:r w:rsidRPr="005E772F">
        <w:rPr>
          <w:rFonts w:ascii="Georgia" w:hAnsi="Georgia"/>
        </w:rPr>
        <w:t xml:space="preserve">Lewis, J </w:t>
      </w:r>
      <w:proofErr w:type="gramStart"/>
      <w:r w:rsidRPr="005E772F">
        <w:rPr>
          <w:rFonts w:ascii="Georgia" w:hAnsi="Georgia"/>
        </w:rPr>
        <w:t>David</w:t>
      </w:r>
      <w:proofErr w:type="gramEnd"/>
      <w:r w:rsidRPr="005E772F">
        <w:rPr>
          <w:rFonts w:ascii="Georgia" w:hAnsi="Georgia"/>
        </w:rPr>
        <w:t xml:space="preserve"> and Andrew </w:t>
      </w:r>
      <w:proofErr w:type="spellStart"/>
      <w:r w:rsidRPr="005E772F">
        <w:rPr>
          <w:rFonts w:ascii="Georgia" w:hAnsi="Georgia"/>
        </w:rPr>
        <w:t>Weigert</w:t>
      </w:r>
      <w:proofErr w:type="spellEnd"/>
      <w:r w:rsidRPr="005E772F">
        <w:rPr>
          <w:rFonts w:ascii="Georgia" w:hAnsi="Georgia"/>
        </w:rPr>
        <w:t xml:space="preserve"> (1985) ‘Trust as a Social Reality’, </w:t>
      </w:r>
      <w:r w:rsidRPr="005E772F">
        <w:rPr>
          <w:rFonts w:ascii="Georgia" w:hAnsi="Georgia"/>
          <w:i/>
          <w:iCs/>
        </w:rPr>
        <w:t>Social Forces</w:t>
      </w:r>
      <w:r w:rsidRPr="005E772F">
        <w:rPr>
          <w:rFonts w:ascii="Georgia" w:hAnsi="Georgia"/>
        </w:rPr>
        <w:t>, 63: 4, 976-985</w:t>
      </w:r>
    </w:p>
    <w:p w14:paraId="23F7D32A" w14:textId="07126C24" w:rsidR="005371DF" w:rsidRPr="005371DF" w:rsidRDefault="005371DF" w:rsidP="005371DF">
      <w:pPr>
        <w:ind w:left="426" w:hanging="426"/>
        <w:rPr>
          <w:rFonts w:ascii="Georgia" w:hAnsi="Georgia"/>
        </w:rPr>
      </w:pPr>
      <w:r w:rsidRPr="005371DF">
        <w:rPr>
          <w:rFonts w:ascii="Georgia" w:hAnsi="Georgia"/>
        </w:rPr>
        <w:t xml:space="preserve">McAllister, Daniel J (1995) ‘Affect- and Cognition-Based Trust as Foundations for Interpersonal Cooperation in Organizations’, </w:t>
      </w:r>
      <w:r w:rsidRPr="005371DF">
        <w:rPr>
          <w:rFonts w:ascii="Georgia" w:hAnsi="Georgia"/>
          <w:i/>
          <w:iCs/>
        </w:rPr>
        <w:t>Academy of Management Journal</w:t>
      </w:r>
      <w:r w:rsidRPr="005371DF">
        <w:rPr>
          <w:rFonts w:ascii="Georgia" w:hAnsi="Georgia"/>
        </w:rPr>
        <w:t>, 38:1, 24-59</w:t>
      </w:r>
    </w:p>
    <w:p w14:paraId="1B51D44F" w14:textId="1197EAF6" w:rsidR="005371DF" w:rsidRDefault="005371DF" w:rsidP="005371DF">
      <w:pPr>
        <w:ind w:left="426" w:hanging="426"/>
        <w:rPr>
          <w:rFonts w:ascii="Georgia" w:hAnsi="Georgia"/>
        </w:rPr>
      </w:pPr>
      <w:r w:rsidRPr="005371DF">
        <w:rPr>
          <w:rFonts w:ascii="Georgia" w:hAnsi="Georgia"/>
        </w:rPr>
        <w:t xml:space="preserve">McCrae, Neil C and Galen V </w:t>
      </w:r>
      <w:proofErr w:type="spellStart"/>
      <w:r w:rsidRPr="005371DF">
        <w:rPr>
          <w:rFonts w:ascii="Georgia" w:hAnsi="Georgia"/>
        </w:rPr>
        <w:t>Bodenhausen</w:t>
      </w:r>
      <w:proofErr w:type="spellEnd"/>
      <w:r w:rsidRPr="005371DF">
        <w:rPr>
          <w:rFonts w:ascii="Georgia" w:hAnsi="Georgia"/>
        </w:rPr>
        <w:t xml:space="preserve"> (2000) ‘Social Cognition: Thinking Categorically about Others’, </w:t>
      </w:r>
      <w:r w:rsidRPr="005371DF">
        <w:rPr>
          <w:rFonts w:ascii="Georgia" w:hAnsi="Georgia"/>
          <w:i/>
          <w:iCs/>
        </w:rPr>
        <w:t>Annual Review of Psychology</w:t>
      </w:r>
      <w:r w:rsidRPr="005371DF">
        <w:rPr>
          <w:rFonts w:ascii="Georgia" w:hAnsi="Georgia"/>
        </w:rPr>
        <w:t>, 51: 93-120</w:t>
      </w:r>
    </w:p>
    <w:p w14:paraId="5F3D9591" w14:textId="77777777" w:rsidR="005E772F" w:rsidRPr="005E772F" w:rsidRDefault="005E772F" w:rsidP="005E772F">
      <w:pPr>
        <w:ind w:left="426" w:hanging="426"/>
        <w:rPr>
          <w:rFonts w:ascii="Georgia" w:hAnsi="Georgia"/>
        </w:rPr>
      </w:pPr>
      <w:proofErr w:type="spellStart"/>
      <w:r w:rsidRPr="005E772F">
        <w:rPr>
          <w:rFonts w:ascii="Georgia" w:hAnsi="Georgia"/>
        </w:rPr>
        <w:t>McEvily</w:t>
      </w:r>
      <w:proofErr w:type="spellEnd"/>
      <w:r w:rsidRPr="005E772F">
        <w:rPr>
          <w:rFonts w:ascii="Georgia" w:hAnsi="Georgia"/>
        </w:rPr>
        <w:t xml:space="preserve">, Bill (2011) ‘Reorganizing the Boundaries of Trust: From Discrete Alternatives to Hybrid Forms’, </w:t>
      </w:r>
      <w:r w:rsidRPr="005E772F">
        <w:rPr>
          <w:rFonts w:ascii="Georgia" w:hAnsi="Georgia"/>
          <w:i/>
          <w:iCs/>
        </w:rPr>
        <w:t>Organization Science</w:t>
      </w:r>
      <w:r w:rsidRPr="005E772F">
        <w:rPr>
          <w:rFonts w:ascii="Georgia" w:hAnsi="Georgia"/>
        </w:rPr>
        <w:t>, 22:5, 1266-1276</w:t>
      </w:r>
    </w:p>
    <w:p w14:paraId="354A3E72" w14:textId="77777777" w:rsidR="00D3179B" w:rsidRPr="00D3179B" w:rsidRDefault="00D3179B" w:rsidP="00D3179B">
      <w:pPr>
        <w:ind w:left="426" w:hanging="426"/>
        <w:rPr>
          <w:rFonts w:ascii="Georgia" w:hAnsi="Georgia"/>
        </w:rPr>
      </w:pPr>
      <w:r w:rsidRPr="00D3179B">
        <w:rPr>
          <w:rFonts w:ascii="Georgia" w:hAnsi="Georgia"/>
        </w:rPr>
        <w:t>McGraw, Kathleen M (2001) ‘Political accounts and attribution processes’, in James H Kuklinski, ed, Citizens and Politics: Perspectives from Political Psychology, Cambridge University Press</w:t>
      </w:r>
    </w:p>
    <w:p w14:paraId="08A383F8" w14:textId="1FEE4ED0" w:rsidR="005371DF" w:rsidRDefault="005371DF" w:rsidP="005E772F">
      <w:pPr>
        <w:ind w:left="426" w:hanging="426"/>
        <w:rPr>
          <w:rFonts w:ascii="Georgia" w:hAnsi="Georgia"/>
        </w:rPr>
      </w:pPr>
      <w:r w:rsidRPr="005371DF">
        <w:rPr>
          <w:rFonts w:ascii="Georgia" w:hAnsi="Georgia"/>
        </w:rPr>
        <w:t xml:space="preserve">Metzger, Miriam M and Andrew J </w:t>
      </w:r>
      <w:proofErr w:type="spellStart"/>
      <w:r w:rsidRPr="005371DF">
        <w:rPr>
          <w:rFonts w:ascii="Georgia" w:hAnsi="Georgia"/>
        </w:rPr>
        <w:t>Flanagin</w:t>
      </w:r>
      <w:proofErr w:type="spellEnd"/>
      <w:r w:rsidRPr="005371DF">
        <w:rPr>
          <w:rFonts w:ascii="Georgia" w:hAnsi="Georgia"/>
        </w:rPr>
        <w:t xml:space="preserve"> (2013) ‘Credibility and trust of information in online environments: The use of cognitive heuristics’, </w:t>
      </w:r>
      <w:r w:rsidRPr="005371DF">
        <w:rPr>
          <w:rFonts w:ascii="Georgia" w:hAnsi="Georgia"/>
          <w:i/>
          <w:iCs/>
        </w:rPr>
        <w:t>Journal of Pragmatics</w:t>
      </w:r>
      <w:r w:rsidRPr="005371DF">
        <w:rPr>
          <w:rFonts w:ascii="Georgia" w:hAnsi="Georgia"/>
        </w:rPr>
        <w:t>, 59: 210-220</w:t>
      </w:r>
    </w:p>
    <w:p w14:paraId="658E8047" w14:textId="77777777" w:rsidR="005E772F" w:rsidRDefault="005E772F" w:rsidP="005E772F">
      <w:pPr>
        <w:ind w:left="426" w:hanging="426"/>
        <w:rPr>
          <w:rFonts w:ascii="Georgia" w:hAnsi="Georgia"/>
        </w:rPr>
      </w:pPr>
      <w:r w:rsidRPr="005E772F">
        <w:rPr>
          <w:rFonts w:ascii="Georgia" w:hAnsi="Georgia"/>
        </w:rPr>
        <w:t xml:space="preserve">Midden, Cees JH and Nicole MA </w:t>
      </w:r>
      <w:proofErr w:type="spellStart"/>
      <w:r w:rsidRPr="005E772F">
        <w:rPr>
          <w:rFonts w:ascii="Georgia" w:hAnsi="Georgia"/>
        </w:rPr>
        <w:t>Huijts</w:t>
      </w:r>
      <w:proofErr w:type="spellEnd"/>
      <w:r w:rsidRPr="005E772F">
        <w:rPr>
          <w:rFonts w:ascii="Georgia" w:hAnsi="Georgia"/>
        </w:rPr>
        <w:t xml:space="preserve"> (2008) ‘The role of trust in the affective evaluation of novel risks </w:t>
      </w:r>
      <w:proofErr w:type="gramStart"/>
      <w:r w:rsidRPr="005E772F">
        <w:rPr>
          <w:rFonts w:ascii="Georgia" w:hAnsi="Georgia"/>
        </w:rPr>
        <w:t>The</w:t>
      </w:r>
      <w:proofErr w:type="gramEnd"/>
      <w:r w:rsidRPr="005E772F">
        <w:rPr>
          <w:rFonts w:ascii="Georgia" w:hAnsi="Georgia"/>
        </w:rPr>
        <w:t xml:space="preserve"> case of CO2-storage’, </w:t>
      </w:r>
      <w:r w:rsidRPr="005E772F">
        <w:rPr>
          <w:rFonts w:ascii="Georgia" w:hAnsi="Georgia"/>
          <w:i/>
          <w:iCs/>
        </w:rPr>
        <w:t>Risk Analysis</w:t>
      </w:r>
      <w:r w:rsidRPr="005E772F">
        <w:rPr>
          <w:rFonts w:ascii="Georgia" w:hAnsi="Georgia"/>
        </w:rPr>
        <w:t>, 29:743-751</w:t>
      </w:r>
    </w:p>
    <w:p w14:paraId="16985145" w14:textId="56BC15F7" w:rsidR="00BD63DE" w:rsidRPr="00390FA5" w:rsidRDefault="00BD63DE" w:rsidP="00BD63DE">
      <w:pPr>
        <w:ind w:left="426" w:hanging="426"/>
        <w:rPr>
          <w:rFonts w:ascii="Georgia" w:hAnsi="Georgia"/>
        </w:rPr>
      </w:pPr>
      <w:proofErr w:type="spellStart"/>
      <w:r w:rsidRPr="00390FA5">
        <w:rPr>
          <w:rFonts w:ascii="Georgia" w:hAnsi="Georgia"/>
        </w:rPr>
        <w:t>Möllering</w:t>
      </w:r>
      <w:proofErr w:type="spellEnd"/>
      <w:r w:rsidRPr="00390FA5">
        <w:rPr>
          <w:rFonts w:ascii="Georgia" w:hAnsi="Georgia"/>
        </w:rPr>
        <w:t xml:space="preserve">, Guido (2013) ‘Process views of trusting and crises’, in Reinhard Bachmann and Akbar Zaheer, eds, </w:t>
      </w:r>
      <w:r w:rsidRPr="00390FA5">
        <w:rPr>
          <w:rFonts w:ascii="Georgia" w:hAnsi="Georgia"/>
          <w:i/>
        </w:rPr>
        <w:t>Handbook of Advances in Trust Research</w:t>
      </w:r>
      <w:r w:rsidRPr="00390FA5">
        <w:rPr>
          <w:rFonts w:ascii="Georgia" w:hAnsi="Georgia"/>
        </w:rPr>
        <w:t>, Cheltenham: Edward Elgar</w:t>
      </w:r>
    </w:p>
    <w:p w14:paraId="6ECB091E" w14:textId="5B3CE8DF" w:rsidR="005371DF" w:rsidRPr="005E772F" w:rsidRDefault="005E772F" w:rsidP="00505355">
      <w:pPr>
        <w:ind w:left="284" w:hanging="284"/>
        <w:rPr>
          <w:rFonts w:ascii="Georgia" w:hAnsi="Georgia"/>
        </w:rPr>
      </w:pPr>
      <w:r>
        <w:rPr>
          <w:rFonts w:ascii="Georgia" w:hAnsi="Georgia"/>
        </w:rPr>
        <w:t xml:space="preserve">Norris, Pippa (2022) </w:t>
      </w:r>
      <w:r>
        <w:rPr>
          <w:rFonts w:ascii="Georgia" w:hAnsi="Georgia"/>
          <w:i/>
          <w:iCs/>
        </w:rPr>
        <w:t xml:space="preserve">In Praise of </w:t>
      </w:r>
      <w:proofErr w:type="spellStart"/>
      <w:r>
        <w:rPr>
          <w:rFonts w:ascii="Georgia" w:hAnsi="Georgia"/>
          <w:i/>
          <w:iCs/>
        </w:rPr>
        <w:t>Skepticism</w:t>
      </w:r>
      <w:proofErr w:type="spellEnd"/>
      <w:r>
        <w:rPr>
          <w:rFonts w:ascii="Georgia" w:hAnsi="Georgia"/>
          <w:i/>
          <w:iCs/>
        </w:rPr>
        <w:t>: Trust but Verify</w:t>
      </w:r>
      <w:r>
        <w:rPr>
          <w:rFonts w:ascii="Georgia" w:hAnsi="Georgia"/>
        </w:rPr>
        <w:t>, New York: Oxford University Press</w:t>
      </w:r>
    </w:p>
    <w:p w14:paraId="622FF6CE" w14:textId="12E17826" w:rsidR="005371DF" w:rsidRDefault="005371DF" w:rsidP="00505355">
      <w:pPr>
        <w:ind w:left="284" w:hanging="284"/>
        <w:rPr>
          <w:rFonts w:ascii="Georgia" w:hAnsi="Georgia"/>
        </w:rPr>
      </w:pPr>
      <w:proofErr w:type="spellStart"/>
      <w:r w:rsidRPr="005371DF">
        <w:rPr>
          <w:rFonts w:ascii="Georgia" w:hAnsi="Georgia"/>
        </w:rPr>
        <w:lastRenderedPageBreak/>
        <w:t>Ottati</w:t>
      </w:r>
      <w:proofErr w:type="spellEnd"/>
      <w:r w:rsidRPr="005371DF">
        <w:rPr>
          <w:rFonts w:ascii="Georgia" w:hAnsi="Georgia"/>
        </w:rPr>
        <w:t xml:space="preserve">, </w:t>
      </w:r>
      <w:proofErr w:type="gramStart"/>
      <w:r w:rsidRPr="005371DF">
        <w:rPr>
          <w:rFonts w:ascii="Georgia" w:hAnsi="Georgia"/>
        </w:rPr>
        <w:t>Victor</w:t>
      </w:r>
      <w:proofErr w:type="gramEnd"/>
      <w:r w:rsidRPr="005371DF">
        <w:rPr>
          <w:rFonts w:ascii="Georgia" w:hAnsi="Georgia"/>
        </w:rPr>
        <w:t xml:space="preserve"> and Robert S </w:t>
      </w:r>
      <w:proofErr w:type="spellStart"/>
      <w:r w:rsidRPr="005371DF">
        <w:rPr>
          <w:rFonts w:ascii="Georgia" w:hAnsi="Georgia"/>
        </w:rPr>
        <w:t>Wyer</w:t>
      </w:r>
      <w:proofErr w:type="spellEnd"/>
      <w:r w:rsidRPr="005371DF">
        <w:rPr>
          <w:rFonts w:ascii="Georgia" w:hAnsi="Georgia"/>
        </w:rPr>
        <w:t xml:space="preserve"> (1990) ‘The cognitive mediators of political information processing’, in John A </w:t>
      </w:r>
      <w:proofErr w:type="spellStart"/>
      <w:r w:rsidRPr="005371DF">
        <w:rPr>
          <w:rFonts w:ascii="Georgia" w:hAnsi="Georgia"/>
        </w:rPr>
        <w:t>Ferejohn</w:t>
      </w:r>
      <w:proofErr w:type="spellEnd"/>
      <w:r w:rsidRPr="005371DF">
        <w:rPr>
          <w:rFonts w:ascii="Georgia" w:hAnsi="Georgia"/>
        </w:rPr>
        <w:t xml:space="preserve"> and James H Kuklinski, eds, </w:t>
      </w:r>
      <w:r w:rsidRPr="005371DF">
        <w:rPr>
          <w:rFonts w:ascii="Georgia" w:hAnsi="Georgia"/>
          <w:i/>
          <w:iCs/>
        </w:rPr>
        <w:t>Information and Democratic Processes</w:t>
      </w:r>
      <w:r w:rsidRPr="005371DF">
        <w:rPr>
          <w:rFonts w:ascii="Georgia" w:hAnsi="Georgia"/>
        </w:rPr>
        <w:t>, University of Illinois Press.</w:t>
      </w:r>
    </w:p>
    <w:p w14:paraId="784B44C3" w14:textId="28305B6C" w:rsidR="00880A66" w:rsidRDefault="00505355" w:rsidP="00505355">
      <w:pPr>
        <w:ind w:left="284" w:hanging="284"/>
      </w:pPr>
      <w:proofErr w:type="spellStart"/>
      <w:r w:rsidRPr="00390FA5">
        <w:rPr>
          <w:rFonts w:ascii="Georgia" w:hAnsi="Georgia"/>
        </w:rPr>
        <w:t>Porumbescu</w:t>
      </w:r>
      <w:proofErr w:type="spellEnd"/>
      <w:r w:rsidRPr="00390FA5">
        <w:rPr>
          <w:rFonts w:ascii="Georgia" w:hAnsi="Georgia"/>
        </w:rPr>
        <w:t xml:space="preserve">, Gregory et al (2018) ‘The effects of police performance on agency trustworthiness and citizen participation’, </w:t>
      </w:r>
      <w:r w:rsidRPr="00390FA5">
        <w:rPr>
          <w:rFonts w:ascii="Georgia" w:hAnsi="Georgia"/>
          <w:i/>
        </w:rPr>
        <w:t>Public Management Review</w:t>
      </w:r>
      <w:r w:rsidRPr="00390FA5">
        <w:rPr>
          <w:rFonts w:ascii="Georgia" w:hAnsi="Georgia"/>
        </w:rPr>
        <w:t>, 21:2, 212-237</w:t>
      </w:r>
    </w:p>
    <w:p w14:paraId="68E733FD" w14:textId="2B98DDFC" w:rsidR="005371DF" w:rsidRDefault="005371DF" w:rsidP="00505355">
      <w:pPr>
        <w:ind w:left="284" w:hanging="284"/>
        <w:rPr>
          <w:rFonts w:ascii="Georgia" w:hAnsi="Georgia"/>
        </w:rPr>
      </w:pPr>
      <w:r w:rsidRPr="005371DF">
        <w:rPr>
          <w:rFonts w:ascii="Georgia" w:hAnsi="Georgia"/>
        </w:rPr>
        <w:t xml:space="preserve">Quinn, Kimberly A et al (2007) ‘Stereotyping the Impression Formation: How Categorical Thinking Shapes Person Perception’, in Michael A Hogg and Joel Cooper, eds, </w:t>
      </w:r>
      <w:r w:rsidRPr="005371DF">
        <w:rPr>
          <w:rFonts w:ascii="Georgia" w:hAnsi="Georgia"/>
          <w:i/>
          <w:iCs/>
        </w:rPr>
        <w:t>Sage Handbook of Social Psychology</w:t>
      </w:r>
      <w:r w:rsidRPr="005371DF">
        <w:rPr>
          <w:rFonts w:ascii="Georgia" w:hAnsi="Georgia"/>
        </w:rPr>
        <w:t>, London: Sage</w:t>
      </w:r>
    </w:p>
    <w:p w14:paraId="42F9FCE7" w14:textId="77777777" w:rsidR="00D3179B" w:rsidRDefault="00D3179B" w:rsidP="00D3179B">
      <w:pPr>
        <w:ind w:left="426" w:hanging="426"/>
        <w:rPr>
          <w:rFonts w:ascii="Georgia" w:hAnsi="Georgia"/>
        </w:rPr>
      </w:pPr>
      <w:proofErr w:type="spellStart"/>
      <w:r w:rsidRPr="00D3179B">
        <w:rPr>
          <w:rFonts w:ascii="Georgia" w:hAnsi="Georgia"/>
        </w:rPr>
        <w:t>Renn</w:t>
      </w:r>
      <w:proofErr w:type="spellEnd"/>
      <w:r w:rsidRPr="00D3179B">
        <w:rPr>
          <w:rFonts w:ascii="Georgia" w:hAnsi="Georgia"/>
        </w:rPr>
        <w:t xml:space="preserve">, </w:t>
      </w:r>
      <w:proofErr w:type="spellStart"/>
      <w:r w:rsidRPr="00D3179B">
        <w:rPr>
          <w:rFonts w:ascii="Georgia" w:hAnsi="Georgia"/>
        </w:rPr>
        <w:t>Ortwin</w:t>
      </w:r>
      <w:proofErr w:type="spellEnd"/>
      <w:r w:rsidRPr="00D3179B">
        <w:rPr>
          <w:rFonts w:ascii="Georgia" w:hAnsi="Georgia"/>
        </w:rPr>
        <w:t xml:space="preserve"> (2009) ‘Risk Communication: Insights and Requirements for Designing Successful Communication Programs on Health and Environmental Hazards’, in Robert L Heath and H Dan O’Hair, eds, </w:t>
      </w:r>
      <w:r w:rsidRPr="00D3179B">
        <w:rPr>
          <w:rFonts w:ascii="Georgia" w:hAnsi="Georgia"/>
          <w:i/>
          <w:iCs/>
        </w:rPr>
        <w:t>Handbook of Risk and Crisis Communication</w:t>
      </w:r>
      <w:r w:rsidRPr="00D3179B">
        <w:rPr>
          <w:rFonts w:ascii="Georgia" w:hAnsi="Georgia"/>
        </w:rPr>
        <w:t>, Routledge</w:t>
      </w:r>
    </w:p>
    <w:p w14:paraId="1BC66899" w14:textId="54711FE5" w:rsidR="005371DF" w:rsidRDefault="005371DF" w:rsidP="00505355">
      <w:pPr>
        <w:ind w:left="284" w:hanging="284"/>
        <w:rPr>
          <w:rFonts w:ascii="Georgia" w:hAnsi="Georgia"/>
        </w:rPr>
      </w:pPr>
      <w:r w:rsidRPr="005371DF">
        <w:rPr>
          <w:rFonts w:ascii="Georgia" w:hAnsi="Georgia"/>
        </w:rPr>
        <w:t xml:space="preserve">Salgado, Mauricio et al (2021) 'Expectations of trustworthiness in cross-status interactions', </w:t>
      </w:r>
      <w:r w:rsidRPr="005371DF">
        <w:rPr>
          <w:rFonts w:ascii="Georgia" w:hAnsi="Georgia"/>
          <w:i/>
          <w:iCs/>
        </w:rPr>
        <w:t>Social Science Research</w:t>
      </w:r>
      <w:r w:rsidRPr="005371DF">
        <w:rPr>
          <w:rFonts w:ascii="Georgia" w:hAnsi="Georgia"/>
        </w:rPr>
        <w:t>, 99: 102596</w:t>
      </w:r>
    </w:p>
    <w:p w14:paraId="253A9C66" w14:textId="0C1DA8F3" w:rsidR="00505355" w:rsidRDefault="00880A66" w:rsidP="00505355">
      <w:pPr>
        <w:ind w:left="284" w:hanging="284"/>
        <w:rPr>
          <w:rFonts w:ascii="Georgia" w:hAnsi="Georgia"/>
        </w:rPr>
      </w:pPr>
      <w:proofErr w:type="spellStart"/>
      <w:r w:rsidRPr="00880A66">
        <w:rPr>
          <w:rFonts w:ascii="Georgia" w:hAnsi="Georgia"/>
        </w:rPr>
        <w:t>Theiss</w:t>
      </w:r>
      <w:proofErr w:type="spellEnd"/>
      <w:r w:rsidRPr="00880A66">
        <w:rPr>
          <w:rFonts w:ascii="Georgia" w:hAnsi="Georgia"/>
        </w:rPr>
        <w:t xml:space="preserve">-Morse, </w:t>
      </w:r>
      <w:proofErr w:type="gramStart"/>
      <w:r w:rsidRPr="00880A66">
        <w:rPr>
          <w:rFonts w:ascii="Georgia" w:hAnsi="Georgia"/>
        </w:rPr>
        <w:t>Elizabeth</w:t>
      </w:r>
      <w:proofErr w:type="gramEnd"/>
      <w:r w:rsidRPr="00880A66">
        <w:rPr>
          <w:rFonts w:ascii="Georgia" w:hAnsi="Georgia"/>
        </w:rPr>
        <w:t xml:space="preserve"> and Donna-Gene Barton (2017) ‘Emotion, cognition and political trust’, in Sonja </w:t>
      </w:r>
      <w:proofErr w:type="spellStart"/>
      <w:r w:rsidRPr="00880A66">
        <w:rPr>
          <w:rFonts w:ascii="Georgia" w:hAnsi="Georgia"/>
        </w:rPr>
        <w:t>Zmerli</w:t>
      </w:r>
      <w:proofErr w:type="spellEnd"/>
      <w:r w:rsidRPr="00880A66">
        <w:rPr>
          <w:rFonts w:ascii="Georgia" w:hAnsi="Georgia"/>
        </w:rPr>
        <w:t xml:space="preserve"> and Tom W.G. van der Meer, eds (2018) </w:t>
      </w:r>
      <w:r w:rsidRPr="00880A66">
        <w:rPr>
          <w:rFonts w:ascii="Georgia" w:hAnsi="Georgia"/>
          <w:i/>
          <w:iCs/>
        </w:rPr>
        <w:t>Handbook on Political Trust</w:t>
      </w:r>
      <w:r w:rsidRPr="00880A66">
        <w:rPr>
          <w:rFonts w:ascii="Georgia" w:hAnsi="Georgia"/>
        </w:rPr>
        <w:t>, Cheltenham, UK: Edward Elgar</w:t>
      </w:r>
    </w:p>
    <w:p w14:paraId="372433B2" w14:textId="535951F3" w:rsidR="005371DF" w:rsidRPr="00390FA5" w:rsidRDefault="005371DF" w:rsidP="00505355">
      <w:pPr>
        <w:ind w:left="284" w:hanging="284"/>
        <w:rPr>
          <w:rFonts w:ascii="Georgia" w:hAnsi="Georgia"/>
        </w:rPr>
      </w:pPr>
      <w:r w:rsidRPr="005371DF">
        <w:rPr>
          <w:rFonts w:ascii="Georgia" w:hAnsi="Georgia"/>
        </w:rPr>
        <w:t xml:space="preserve">Walls, John et al (2004) ‘Critical trust: understanding lay perceptions of health and safety risk regulation’, </w:t>
      </w:r>
      <w:r w:rsidRPr="005371DF">
        <w:rPr>
          <w:rFonts w:ascii="Georgia" w:hAnsi="Georgia"/>
          <w:i/>
          <w:iCs/>
        </w:rPr>
        <w:t>Health, Risk and Society</w:t>
      </w:r>
      <w:r w:rsidRPr="005371DF">
        <w:rPr>
          <w:rFonts w:ascii="Georgia" w:hAnsi="Georgia"/>
        </w:rPr>
        <w:t>, 6:2</w:t>
      </w:r>
    </w:p>
    <w:sectPr w:rsidR="005371DF" w:rsidRPr="00390FA5" w:rsidSect="002A5DB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875C" w14:textId="77777777" w:rsidR="00C013B6" w:rsidRDefault="00C013B6" w:rsidP="002A5DB7">
      <w:r>
        <w:separator/>
      </w:r>
    </w:p>
  </w:endnote>
  <w:endnote w:type="continuationSeparator" w:id="0">
    <w:p w14:paraId="23A45984" w14:textId="77777777" w:rsidR="00C013B6" w:rsidRDefault="00C013B6" w:rsidP="002A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1686" w14:textId="77777777" w:rsidR="00C013B6" w:rsidRDefault="00C013B6" w:rsidP="002A5DB7">
      <w:r>
        <w:separator/>
      </w:r>
    </w:p>
  </w:footnote>
  <w:footnote w:type="continuationSeparator" w:id="0">
    <w:p w14:paraId="47444E69" w14:textId="77777777" w:rsidR="00C013B6" w:rsidRDefault="00C013B6" w:rsidP="002A5DB7">
      <w:r>
        <w:continuationSeparator/>
      </w:r>
    </w:p>
  </w:footnote>
  <w:footnote w:id="1">
    <w:p w14:paraId="2C07594C" w14:textId="1EC9D4AC" w:rsidR="002D32C2" w:rsidRPr="002D32C2" w:rsidRDefault="002D32C2">
      <w:pPr>
        <w:pStyle w:val="FootnoteText"/>
        <w:rPr>
          <w:lang w:val="en-US"/>
        </w:rPr>
      </w:pPr>
      <w:r>
        <w:rPr>
          <w:rStyle w:val="FootnoteReference"/>
        </w:rPr>
        <w:footnoteRef/>
      </w:r>
      <w:r>
        <w:t xml:space="preserve"> There are also implications for the way we measure trust. It may be that generalised measures of trust (</w:t>
      </w:r>
      <w:proofErr w:type="spellStart"/>
      <w:r>
        <w:t>eg.</w:t>
      </w:r>
      <w:proofErr w:type="spellEnd"/>
      <w:r>
        <w:t xml:space="preserve"> “</w:t>
      </w:r>
      <w:proofErr w:type="gramStart"/>
      <w:r>
        <w:t>how</w:t>
      </w:r>
      <w:proofErr w:type="gramEnd"/>
      <w:r>
        <w:t xml:space="preserve"> much do you trust the national government?”) encourage more heuristic or impression-driven appraisals, while more specific measures of trust (</w:t>
      </w:r>
      <w:proofErr w:type="spellStart"/>
      <w:r>
        <w:t>eg.</w:t>
      </w:r>
      <w:proofErr w:type="spellEnd"/>
      <w:r>
        <w:t xml:space="preserve"> agreement with statement</w:t>
      </w:r>
      <w:r w:rsidR="006B09AF">
        <w:t>s</w:t>
      </w:r>
      <w:r>
        <w:t xml:space="preserve"> like “the government has my best interests are heart”) encourage more evaluative/deliberative appraisals.</w:t>
      </w:r>
      <w:r w:rsidR="00112D66">
        <w:t xml:space="preserve"> Identifying how individuals respond to different types of trust measures </w:t>
      </w:r>
      <w:r w:rsidR="00EE5CD7">
        <w:t>could therefore help in identifying ‘best practice’ in the type of indicators used to gauge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75904"/>
      <w:docPartObj>
        <w:docPartGallery w:val="Page Numbers (Top of Page)"/>
        <w:docPartUnique/>
      </w:docPartObj>
    </w:sdtPr>
    <w:sdtEndPr>
      <w:rPr>
        <w:noProof/>
      </w:rPr>
    </w:sdtEndPr>
    <w:sdtContent>
      <w:p w14:paraId="60639B01" w14:textId="427A0F0C" w:rsidR="002A5DB7" w:rsidRDefault="002A5DB7">
        <w:pPr>
          <w:pStyle w:val="Header"/>
          <w:jc w:val="right"/>
        </w:pPr>
        <w:r w:rsidRPr="002B7469">
          <w:rPr>
            <w:rFonts w:ascii="Georgia" w:hAnsi="Georgia"/>
          </w:rPr>
          <w:fldChar w:fldCharType="begin"/>
        </w:r>
        <w:r w:rsidRPr="002B7469">
          <w:rPr>
            <w:rFonts w:ascii="Georgia" w:hAnsi="Georgia"/>
          </w:rPr>
          <w:instrText xml:space="preserve"> PAGE   \* MERGEFORMAT </w:instrText>
        </w:r>
        <w:r w:rsidRPr="002B7469">
          <w:rPr>
            <w:rFonts w:ascii="Georgia" w:hAnsi="Georgia"/>
          </w:rPr>
          <w:fldChar w:fldCharType="separate"/>
        </w:r>
        <w:r w:rsidRPr="002B7469">
          <w:rPr>
            <w:rFonts w:ascii="Georgia" w:hAnsi="Georgia"/>
            <w:noProof/>
          </w:rPr>
          <w:t>2</w:t>
        </w:r>
        <w:r w:rsidRPr="002B7469">
          <w:rPr>
            <w:rFonts w:ascii="Georgia" w:hAnsi="Georgia"/>
            <w:noProof/>
          </w:rPr>
          <w:fldChar w:fldCharType="end"/>
        </w:r>
      </w:p>
    </w:sdtContent>
  </w:sdt>
  <w:p w14:paraId="0F0D5B3E" w14:textId="77777777" w:rsidR="002A5DB7" w:rsidRDefault="002A5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E62"/>
    <w:multiLevelType w:val="hybridMultilevel"/>
    <w:tmpl w:val="EB34C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5D82"/>
    <w:multiLevelType w:val="hybridMultilevel"/>
    <w:tmpl w:val="D16E17AC"/>
    <w:lvl w:ilvl="0" w:tplc="4E801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8B6186"/>
    <w:multiLevelType w:val="hybridMultilevel"/>
    <w:tmpl w:val="E952A8A4"/>
    <w:lvl w:ilvl="0" w:tplc="D696C4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5572372"/>
    <w:multiLevelType w:val="hybridMultilevel"/>
    <w:tmpl w:val="FAB80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0679F9"/>
    <w:multiLevelType w:val="hybridMultilevel"/>
    <w:tmpl w:val="8C94A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FC4AAD"/>
    <w:multiLevelType w:val="hybridMultilevel"/>
    <w:tmpl w:val="0D386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043D6"/>
    <w:multiLevelType w:val="hybridMultilevel"/>
    <w:tmpl w:val="5A3C0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A05B2"/>
    <w:multiLevelType w:val="hybridMultilevel"/>
    <w:tmpl w:val="AA7018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3815702">
    <w:abstractNumId w:val="4"/>
  </w:num>
  <w:num w:numId="2" w16cid:durableId="1464469516">
    <w:abstractNumId w:val="2"/>
  </w:num>
  <w:num w:numId="3" w16cid:durableId="432939767">
    <w:abstractNumId w:val="1"/>
  </w:num>
  <w:num w:numId="4" w16cid:durableId="1236235115">
    <w:abstractNumId w:val="0"/>
  </w:num>
  <w:num w:numId="5" w16cid:durableId="2092726973">
    <w:abstractNumId w:val="6"/>
  </w:num>
  <w:num w:numId="6" w16cid:durableId="1462267613">
    <w:abstractNumId w:val="5"/>
  </w:num>
  <w:num w:numId="7" w16cid:durableId="532960734">
    <w:abstractNumId w:val="7"/>
  </w:num>
  <w:num w:numId="8" w16cid:durableId="1280452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DE"/>
    <w:rsid w:val="000C16E0"/>
    <w:rsid w:val="00112D66"/>
    <w:rsid w:val="0011373B"/>
    <w:rsid w:val="00126FF3"/>
    <w:rsid w:val="001557BD"/>
    <w:rsid w:val="00166565"/>
    <w:rsid w:val="00264CE6"/>
    <w:rsid w:val="002A5DB7"/>
    <w:rsid w:val="002B3427"/>
    <w:rsid w:val="002B7469"/>
    <w:rsid w:val="002D32C2"/>
    <w:rsid w:val="00317378"/>
    <w:rsid w:val="00331191"/>
    <w:rsid w:val="00390FA5"/>
    <w:rsid w:val="004269BC"/>
    <w:rsid w:val="00505355"/>
    <w:rsid w:val="005104C4"/>
    <w:rsid w:val="005371DF"/>
    <w:rsid w:val="00551DC8"/>
    <w:rsid w:val="00576BA9"/>
    <w:rsid w:val="00584485"/>
    <w:rsid w:val="005A5281"/>
    <w:rsid w:val="005E772F"/>
    <w:rsid w:val="00620238"/>
    <w:rsid w:val="006242AC"/>
    <w:rsid w:val="006B09AF"/>
    <w:rsid w:val="006B5CA9"/>
    <w:rsid w:val="006F303C"/>
    <w:rsid w:val="007642A0"/>
    <w:rsid w:val="007820D3"/>
    <w:rsid w:val="008124C2"/>
    <w:rsid w:val="00880A66"/>
    <w:rsid w:val="008D349F"/>
    <w:rsid w:val="008E3BB3"/>
    <w:rsid w:val="00901B83"/>
    <w:rsid w:val="0091382D"/>
    <w:rsid w:val="009679F6"/>
    <w:rsid w:val="00995008"/>
    <w:rsid w:val="009B7A6C"/>
    <w:rsid w:val="009E2E85"/>
    <w:rsid w:val="00A70944"/>
    <w:rsid w:val="00A873FB"/>
    <w:rsid w:val="00AB0EF2"/>
    <w:rsid w:val="00B012DC"/>
    <w:rsid w:val="00B02B42"/>
    <w:rsid w:val="00B6097C"/>
    <w:rsid w:val="00BB1568"/>
    <w:rsid w:val="00BD63DE"/>
    <w:rsid w:val="00C013B6"/>
    <w:rsid w:val="00C26E30"/>
    <w:rsid w:val="00C340D0"/>
    <w:rsid w:val="00C37B83"/>
    <w:rsid w:val="00C43131"/>
    <w:rsid w:val="00D060B2"/>
    <w:rsid w:val="00D3179B"/>
    <w:rsid w:val="00D6142F"/>
    <w:rsid w:val="00E32126"/>
    <w:rsid w:val="00E46E48"/>
    <w:rsid w:val="00E76345"/>
    <w:rsid w:val="00EE5CD7"/>
    <w:rsid w:val="00EE6FB8"/>
    <w:rsid w:val="00F013BA"/>
    <w:rsid w:val="00F21ADA"/>
    <w:rsid w:val="00F63472"/>
    <w:rsid w:val="00F733B8"/>
    <w:rsid w:val="00FE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2D1E"/>
  <w15:chartTrackingRefBased/>
  <w15:docId w15:val="{B3305A37-E139-4F64-96F7-63BB5E4D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68"/>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264CE6"/>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264CE6"/>
    <w:pPr>
      <w:keepNext/>
      <w:keepLines/>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CE6"/>
    <w:rPr>
      <w:rFonts w:ascii="Palatino Linotype" w:eastAsiaTheme="majorEastAsia" w:hAnsi="Palatino Linotype" w:cstheme="majorBidi"/>
      <w:b/>
      <w:szCs w:val="32"/>
    </w:rPr>
  </w:style>
  <w:style w:type="character" w:customStyle="1" w:styleId="Heading2Char">
    <w:name w:val="Heading 2 Char"/>
    <w:basedOn w:val="DefaultParagraphFont"/>
    <w:link w:val="Heading2"/>
    <w:uiPriority w:val="9"/>
    <w:semiHidden/>
    <w:rsid w:val="00264CE6"/>
    <w:rPr>
      <w:rFonts w:ascii="Palatino Linotype" w:eastAsiaTheme="majorEastAsia" w:hAnsi="Palatino Linotype" w:cstheme="majorBidi"/>
      <w:szCs w:val="26"/>
      <w:u w:val="single"/>
    </w:rPr>
  </w:style>
  <w:style w:type="paragraph" w:styleId="ListParagraph">
    <w:name w:val="List Paragraph"/>
    <w:basedOn w:val="Normal"/>
    <w:uiPriority w:val="34"/>
    <w:qFormat/>
    <w:rsid w:val="00BD63DE"/>
    <w:pPr>
      <w:ind w:left="720"/>
      <w:contextualSpacing/>
    </w:pPr>
    <w:rPr>
      <w:kern w:val="0"/>
      <w14:ligatures w14:val="none"/>
    </w:rPr>
  </w:style>
  <w:style w:type="paragraph" w:styleId="Header">
    <w:name w:val="header"/>
    <w:basedOn w:val="Normal"/>
    <w:link w:val="HeaderChar"/>
    <w:uiPriority w:val="99"/>
    <w:unhideWhenUsed/>
    <w:rsid w:val="002A5DB7"/>
    <w:pPr>
      <w:tabs>
        <w:tab w:val="center" w:pos="4513"/>
        <w:tab w:val="right" w:pos="9026"/>
      </w:tabs>
    </w:pPr>
  </w:style>
  <w:style w:type="character" w:customStyle="1" w:styleId="HeaderChar">
    <w:name w:val="Header Char"/>
    <w:basedOn w:val="DefaultParagraphFont"/>
    <w:link w:val="Header"/>
    <w:uiPriority w:val="99"/>
    <w:rsid w:val="002A5DB7"/>
    <w:rPr>
      <w:rFonts w:ascii="Palatino Linotype" w:hAnsi="Palatino Linotype"/>
    </w:rPr>
  </w:style>
  <w:style w:type="paragraph" w:styleId="Footer">
    <w:name w:val="footer"/>
    <w:basedOn w:val="Normal"/>
    <w:link w:val="FooterChar"/>
    <w:uiPriority w:val="99"/>
    <w:unhideWhenUsed/>
    <w:rsid w:val="002A5DB7"/>
    <w:pPr>
      <w:tabs>
        <w:tab w:val="center" w:pos="4513"/>
        <w:tab w:val="right" w:pos="9026"/>
      </w:tabs>
    </w:pPr>
  </w:style>
  <w:style w:type="character" w:customStyle="1" w:styleId="FooterChar">
    <w:name w:val="Footer Char"/>
    <w:basedOn w:val="DefaultParagraphFont"/>
    <w:link w:val="Footer"/>
    <w:uiPriority w:val="99"/>
    <w:rsid w:val="002A5DB7"/>
    <w:rPr>
      <w:rFonts w:ascii="Palatino Linotype" w:hAnsi="Palatino Linotype"/>
    </w:rPr>
  </w:style>
  <w:style w:type="paragraph" w:styleId="FootnoteText">
    <w:name w:val="footnote text"/>
    <w:aliases w:val="are"/>
    <w:basedOn w:val="Normal"/>
    <w:link w:val="FootnoteTextChar"/>
    <w:uiPriority w:val="99"/>
    <w:semiHidden/>
    <w:unhideWhenUsed/>
    <w:rsid w:val="002D32C2"/>
    <w:rPr>
      <w:rFonts w:ascii="Georgia" w:hAnsi="Georgia"/>
      <w:sz w:val="20"/>
      <w:szCs w:val="20"/>
    </w:rPr>
  </w:style>
  <w:style w:type="character" w:customStyle="1" w:styleId="FootnoteTextChar">
    <w:name w:val="Footnote Text Char"/>
    <w:aliases w:val="are Char"/>
    <w:basedOn w:val="DefaultParagraphFont"/>
    <w:link w:val="FootnoteText"/>
    <w:uiPriority w:val="99"/>
    <w:semiHidden/>
    <w:rsid w:val="002D32C2"/>
    <w:rPr>
      <w:rFonts w:ascii="Georgia" w:hAnsi="Georgia"/>
      <w:sz w:val="20"/>
      <w:szCs w:val="20"/>
    </w:rPr>
  </w:style>
  <w:style w:type="character" w:styleId="FootnoteReference">
    <w:name w:val="footnote reference"/>
    <w:basedOn w:val="DefaultParagraphFont"/>
    <w:uiPriority w:val="99"/>
    <w:semiHidden/>
    <w:unhideWhenUsed/>
    <w:rsid w:val="002D3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BF32-B0B4-4918-BA0A-8E3C2652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Seyd</dc:creator>
  <cp:keywords/>
  <dc:description/>
  <cp:lastModifiedBy>Ben Seyd</cp:lastModifiedBy>
  <cp:revision>19</cp:revision>
  <dcterms:created xsi:type="dcterms:W3CDTF">2023-05-11T08:53:00Z</dcterms:created>
  <dcterms:modified xsi:type="dcterms:W3CDTF">2023-06-05T14:34:00Z</dcterms:modified>
</cp:coreProperties>
</file>