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6A64" w14:textId="04E9E308" w:rsidR="006D3315" w:rsidRDefault="006D3315" w:rsidP="006D331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Self-Undermining Conciliationism</w:t>
      </w:r>
    </w:p>
    <w:p w14:paraId="1BB76A7F" w14:textId="6E6E2AA6" w:rsidR="006D3315" w:rsidRPr="006D3315" w:rsidRDefault="006D3315" w:rsidP="006D3315">
      <w:pPr>
        <w:spacing w:after="0" w:line="240" w:lineRule="auto"/>
        <w:jc w:val="center"/>
      </w:pPr>
      <w:r>
        <w:t>[Name and affiliation omitted for anonymous review]</w:t>
      </w:r>
    </w:p>
    <w:p w14:paraId="37E7765D" w14:textId="77777777" w:rsidR="006D3315" w:rsidRPr="00C2024F" w:rsidRDefault="006D3315" w:rsidP="006D3315">
      <w:pPr>
        <w:spacing w:after="0" w:line="240" w:lineRule="auto"/>
        <w:ind w:firstLine="720"/>
        <w:jc w:val="center"/>
      </w:pPr>
    </w:p>
    <w:p w14:paraId="3E83F751" w14:textId="77777777" w:rsidR="006D3315" w:rsidRPr="007D2C85" w:rsidRDefault="006D3315" w:rsidP="006D3315">
      <w:pPr>
        <w:spacing w:after="0" w:line="240" w:lineRule="auto"/>
        <w:jc w:val="both"/>
      </w:pPr>
      <w:r w:rsidRPr="007D2C85">
        <w:rPr>
          <w:i/>
        </w:rPr>
        <w:t>Synopsis</w:t>
      </w:r>
      <w:r w:rsidRPr="007D2C85">
        <w:t xml:space="preserve">: </w:t>
      </w:r>
    </w:p>
    <w:p w14:paraId="67B3A1EF" w14:textId="19A76D40" w:rsidR="006D3315" w:rsidRPr="007D2C85" w:rsidRDefault="006D3315" w:rsidP="006D3315">
      <w:pPr>
        <w:spacing w:after="0" w:line="240" w:lineRule="auto"/>
        <w:ind w:firstLine="720"/>
        <w:jc w:val="both"/>
      </w:pPr>
      <w:r w:rsidRPr="007D2C85">
        <w:t xml:space="preserve">Conciliationism </w:t>
      </w:r>
      <w:r>
        <w:t xml:space="preserve">is </w:t>
      </w:r>
      <w:r w:rsidRPr="007D2C85">
        <w:t>the family of views that rationality requires agents to reduce confidence or suspend belief in p when epistemic peers (</w:t>
      </w:r>
      <w:proofErr w:type="gramStart"/>
      <w:r w:rsidRPr="007D2C85">
        <w:t>i.e.</w:t>
      </w:r>
      <w:proofErr w:type="gramEnd"/>
      <w:r w:rsidRPr="007D2C85">
        <w:t xml:space="preserve"> agents who are (approximately) equally well-informed and intellectually capable) disagree about p. In this paper I will only focus on the suspension of belief version of Conciliationism know</w:t>
      </w:r>
      <w:r>
        <w:t>n</w:t>
      </w:r>
      <w:r w:rsidRPr="007D2C85">
        <w:t xml:space="preserve"> as the Equal Weight View (henceforth EWV), which roughly says: when peers recognize that they disagree on p, these peers should suspend belief on p. Many have objected to the EWV by arguing that it is epistemically self-undermining. That is, because there is disagreement amongst epistemic peers (</w:t>
      </w:r>
      <w:proofErr w:type="gramStart"/>
      <w:r w:rsidRPr="007D2C85">
        <w:t>i.e.</w:t>
      </w:r>
      <w:proofErr w:type="gramEnd"/>
      <w:r w:rsidRPr="007D2C85">
        <w:t xml:space="preserve"> philosophers) about the truth of the EWV, the EWV applies to and, by its own conciliatory reasoning, epistemically defeats itself. </w:t>
      </w:r>
    </w:p>
    <w:p w14:paraId="715840E9" w14:textId="77777777" w:rsidR="006D3315" w:rsidRPr="007D2C85" w:rsidRDefault="006D3315" w:rsidP="006D3315">
      <w:pPr>
        <w:spacing w:after="0" w:line="240" w:lineRule="auto"/>
        <w:jc w:val="both"/>
      </w:pPr>
    </w:p>
    <w:p w14:paraId="61BF2AD8" w14:textId="77777777" w:rsidR="006D3315" w:rsidRPr="003C3626" w:rsidRDefault="006D3315" w:rsidP="006D3315">
      <w:pPr>
        <w:spacing w:after="0" w:line="240" w:lineRule="auto"/>
        <w:ind w:firstLine="720"/>
        <w:jc w:val="both"/>
      </w:pPr>
      <w:r w:rsidRPr="007D2C85">
        <w:t xml:space="preserve">While </w:t>
      </w:r>
      <w:r>
        <w:t xml:space="preserve">there </w:t>
      </w:r>
      <w:r w:rsidRPr="007D2C85">
        <w:t>are many responses to this</w:t>
      </w:r>
      <w:r>
        <w:t xml:space="preserve"> challenge in the literature, these r</w:t>
      </w:r>
      <w:r w:rsidRPr="003C3626">
        <w:t xml:space="preserve">esponses can be put into two groups: the </w:t>
      </w:r>
      <w:r w:rsidRPr="003C3626">
        <w:rPr>
          <w:i/>
        </w:rPr>
        <w:t>Solution Responses</w:t>
      </w:r>
      <w:r w:rsidRPr="003C3626">
        <w:t xml:space="preserve"> which attempt to provide an argument that shows the self-undermining argument is flawed; and the </w:t>
      </w:r>
      <w:r w:rsidRPr="003C3626">
        <w:rPr>
          <w:i/>
        </w:rPr>
        <w:t>Skeptical Responses</w:t>
      </w:r>
      <w:r>
        <w:t xml:space="preserve"> which accept</w:t>
      </w:r>
      <w:r w:rsidRPr="003C3626">
        <w:t xml:space="preserve"> that this argument is sound but attempts to mitigate the impact of its skeptical conclusion (</w:t>
      </w:r>
      <w:proofErr w:type="gramStart"/>
      <w:r w:rsidRPr="003C3626">
        <w:t>i.e.</w:t>
      </w:r>
      <w:proofErr w:type="gramEnd"/>
      <w:r w:rsidRPr="003C3626">
        <w:t xml:space="preserve"> th</w:t>
      </w:r>
      <w:r>
        <w:t>e self-undermining</w:t>
      </w:r>
      <w:r w:rsidRPr="003C3626">
        <w:t xml:space="preserve"> argument does not show that </w:t>
      </w:r>
      <w:r>
        <w:t xml:space="preserve">the EWV </w:t>
      </w:r>
      <w:r w:rsidRPr="003C3626">
        <w:t xml:space="preserve">is </w:t>
      </w:r>
      <w:r w:rsidRPr="003C3626">
        <w:rPr>
          <w:i/>
        </w:rPr>
        <w:t>false</w:t>
      </w:r>
      <w:r w:rsidRPr="003C3626">
        <w:t xml:space="preserve">, but only shows </w:t>
      </w:r>
      <w:r>
        <w:t xml:space="preserve">(at best) </w:t>
      </w:r>
      <w:r w:rsidRPr="003C3626">
        <w:t>t</w:t>
      </w:r>
      <w:r>
        <w:t>hat no one knows the EWV</w:t>
      </w:r>
      <w:r w:rsidRPr="003C3626">
        <w:t>). In this paper I argue that both kinds of responses (are very likely to) fail. A</w:t>
      </w:r>
      <w:r>
        <w:t>nd, therefore, the EWV</w:t>
      </w:r>
      <w:r w:rsidRPr="003C3626">
        <w:t xml:space="preserve"> is (almost certainly) false because it is self-undermining.</w:t>
      </w:r>
    </w:p>
    <w:p w14:paraId="7DDB9893" w14:textId="77777777" w:rsidR="006D3315" w:rsidRDefault="006D3315" w:rsidP="006D3315">
      <w:pPr>
        <w:spacing w:after="0" w:line="240" w:lineRule="auto"/>
        <w:ind w:firstLine="720"/>
        <w:jc w:val="both"/>
      </w:pPr>
    </w:p>
    <w:p w14:paraId="6C79461F" w14:textId="00583DE9" w:rsidR="006D3315" w:rsidRDefault="006D3315" w:rsidP="006D3315">
      <w:pPr>
        <w:spacing w:after="0" w:line="240" w:lineRule="auto"/>
        <w:ind w:firstLine="720"/>
        <w:jc w:val="both"/>
      </w:pPr>
      <w:r>
        <w:t>After explaining the self-undermining challenge in more detail in §1, in §2 I argue that</w:t>
      </w:r>
      <w:r w:rsidRPr="0033540C">
        <w:t xml:space="preserve"> </w:t>
      </w:r>
      <w:r>
        <w:t>all potential Solution Responses are also likely to be defeated by the very same Conciliatory reasoning they are attempting to defend. More specifically, I argue that because Solution Response arguments almost certainly contain reasoning or premises that are or will be disagreed upon by epistemic peers, they will likely fail to provide an adequate (</w:t>
      </w:r>
      <w:proofErr w:type="gramStart"/>
      <w:r>
        <w:t>i.e.</w:t>
      </w:r>
      <w:proofErr w:type="gramEnd"/>
      <w:r>
        <w:t xml:space="preserve"> epistemically undefeated) defense of the EWV from the epistemic self-undermining challenge. In the paper I provide a formalized representation of this argument and illustrate it by showing how this argument refutes Elga’s often cited “self-exempting” Solution Response</w:t>
      </w:r>
      <w:r w:rsidR="004E50EB">
        <w:t xml:space="preserve"> and a recent Solution Response from Christiansen. </w:t>
      </w:r>
    </w:p>
    <w:p w14:paraId="038403E2" w14:textId="77777777" w:rsidR="006D3315" w:rsidRDefault="006D3315" w:rsidP="006D3315">
      <w:pPr>
        <w:spacing w:after="0" w:line="240" w:lineRule="auto"/>
        <w:ind w:firstLine="720"/>
        <w:jc w:val="both"/>
      </w:pPr>
    </w:p>
    <w:p w14:paraId="7A95A8E0" w14:textId="77777777" w:rsidR="006D3315" w:rsidRDefault="006D3315" w:rsidP="006D3315">
      <w:pPr>
        <w:spacing w:after="0" w:line="240" w:lineRule="auto"/>
        <w:ind w:firstLine="720"/>
        <w:jc w:val="both"/>
      </w:pPr>
      <w:r>
        <w:t xml:space="preserve">In §3 I argue that all Skeptical Responses are likely to fail by arguing for the following claim: </w:t>
      </w:r>
      <w:r w:rsidRPr="00F96B4A">
        <w:rPr>
          <w:i/>
        </w:rPr>
        <w:t xml:space="preserve">if </w:t>
      </w:r>
      <w:r>
        <w:t xml:space="preserve">the EWV is epistemically self-undermining, then it is also </w:t>
      </w:r>
      <w:r w:rsidRPr="00A75BB9">
        <w:rPr>
          <w:i/>
        </w:rPr>
        <w:t>veridically</w:t>
      </w:r>
      <w:r>
        <w:t xml:space="preserve"> self-undermining. A view or proposition is veridically self-undermining iff this view or proposition entails its own falsity. In other words, I show how the epistemic self-undermining challenge can be extended to show that the EWV leads to a </w:t>
      </w:r>
      <w:r>
        <w:rPr>
          <w:i/>
        </w:rPr>
        <w:t>reductio ad absurdum.</w:t>
      </w:r>
      <w:r>
        <w:t xml:space="preserve"> For clarity, I provide a formalized representation of this argument and also defend it from objections. </w:t>
      </w:r>
    </w:p>
    <w:p w14:paraId="5A7C86EB" w14:textId="77777777" w:rsidR="006D3315" w:rsidRDefault="006D3315" w:rsidP="006D3315">
      <w:pPr>
        <w:spacing w:after="0" w:line="240" w:lineRule="auto"/>
        <w:ind w:firstLine="720"/>
        <w:jc w:val="both"/>
      </w:pPr>
    </w:p>
    <w:p w14:paraId="7650D4C9" w14:textId="77777777" w:rsidR="006D3315" w:rsidRDefault="006D3315" w:rsidP="006D3315">
      <w:pPr>
        <w:spacing w:after="0" w:line="240" w:lineRule="auto"/>
        <w:ind w:firstLine="720"/>
        <w:jc w:val="both"/>
      </w:pPr>
      <w:r>
        <w:t xml:space="preserve">In §4 I conclude by providing the following summary of my overall argument in this paper: </w:t>
      </w:r>
    </w:p>
    <w:p w14:paraId="1600270C" w14:textId="77777777" w:rsidR="006D3315" w:rsidRDefault="006D3315" w:rsidP="006D3315">
      <w:pPr>
        <w:spacing w:after="0" w:line="240" w:lineRule="auto"/>
        <w:ind w:firstLine="720"/>
        <w:jc w:val="both"/>
      </w:pPr>
    </w:p>
    <w:p w14:paraId="1EE6ACEF" w14:textId="77777777" w:rsidR="006D3315" w:rsidRDefault="006D3315" w:rsidP="006D33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</w:pPr>
      <w:r>
        <w:t>The EWV is (almost certainly) epistemically self-undermining. (</w:t>
      </w:r>
      <w:proofErr w:type="gramStart"/>
      <w:r>
        <w:t>via</w:t>
      </w:r>
      <w:proofErr w:type="gramEnd"/>
      <w:r>
        <w:t xml:space="preserve"> the argument in §2)</w:t>
      </w:r>
    </w:p>
    <w:p w14:paraId="128521CC" w14:textId="77777777" w:rsidR="006D3315" w:rsidRDefault="006D3315" w:rsidP="006D33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</w:pPr>
      <w:r>
        <w:t>If the EWV is epistemically self-undermining, then it is false. (</w:t>
      </w:r>
      <w:proofErr w:type="gramStart"/>
      <w:r>
        <w:t>via</w:t>
      </w:r>
      <w:proofErr w:type="gramEnd"/>
      <w:r>
        <w:t xml:space="preserve"> the argument in §3)</w:t>
      </w:r>
    </w:p>
    <w:p w14:paraId="186E41D7" w14:textId="77777777" w:rsidR="006D3315" w:rsidRDefault="006D3315" w:rsidP="006D33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</w:pPr>
      <w:r>
        <w:t>Thus, the EWV is (almost certainly) false.</w:t>
      </w:r>
    </w:p>
    <w:p w14:paraId="58E08775" w14:textId="77777777" w:rsidR="006D3315" w:rsidRDefault="006D3315" w:rsidP="006D3315">
      <w:pPr>
        <w:pStyle w:val="ListParagraph"/>
        <w:autoSpaceDE w:val="0"/>
        <w:autoSpaceDN w:val="0"/>
        <w:adjustRightInd w:val="0"/>
        <w:spacing w:after="0" w:line="240" w:lineRule="auto"/>
        <w:jc w:val="both"/>
      </w:pPr>
    </w:p>
    <w:p w14:paraId="38B96FBE" w14:textId="78795512" w:rsidR="006D3315" w:rsidRDefault="006D3315" w:rsidP="006D3315">
      <w:pPr>
        <w:spacing w:after="0" w:line="240" w:lineRule="auto"/>
        <w:jc w:val="both"/>
      </w:pPr>
      <w:r>
        <w:t>In other words, neither Solution nor Skeptical Responses save the EWV (and Conciliationism) from being either epistemically or veridically self-undermining.  (49</w:t>
      </w:r>
      <w:r w:rsidR="004E50EB">
        <w:t>7</w:t>
      </w:r>
      <w:r>
        <w:t xml:space="preserve"> words)</w:t>
      </w:r>
    </w:p>
    <w:p w14:paraId="4F124E99" w14:textId="77777777" w:rsidR="002470AD" w:rsidRDefault="002470AD"/>
    <w:sectPr w:rsidR="00247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E1E7" w14:textId="77777777" w:rsidR="008963DE" w:rsidRDefault="008963DE" w:rsidP="008963DE">
      <w:pPr>
        <w:spacing w:after="0" w:line="240" w:lineRule="auto"/>
      </w:pPr>
      <w:r>
        <w:separator/>
      </w:r>
    </w:p>
  </w:endnote>
  <w:endnote w:type="continuationSeparator" w:id="0">
    <w:p w14:paraId="00B74E06" w14:textId="77777777" w:rsidR="008963DE" w:rsidRDefault="008963DE" w:rsidP="0089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D832" w14:textId="77777777" w:rsidR="008963DE" w:rsidRDefault="008963DE" w:rsidP="008963DE">
      <w:pPr>
        <w:spacing w:after="0" w:line="240" w:lineRule="auto"/>
      </w:pPr>
      <w:r>
        <w:separator/>
      </w:r>
    </w:p>
  </w:footnote>
  <w:footnote w:type="continuationSeparator" w:id="0">
    <w:p w14:paraId="69EB47EE" w14:textId="77777777" w:rsidR="008963DE" w:rsidRDefault="008963DE" w:rsidP="0089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77B"/>
    <w:multiLevelType w:val="hybridMultilevel"/>
    <w:tmpl w:val="2D9281E0"/>
    <w:lvl w:ilvl="0" w:tplc="5DDC39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15"/>
    <w:rsid w:val="002470AD"/>
    <w:rsid w:val="004E50EB"/>
    <w:rsid w:val="006D3315"/>
    <w:rsid w:val="0089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00A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315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3D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6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3D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2021-08-01T03:58:00Z</dcterms:created>
  <dcterms:modified xsi:type="dcterms:W3CDTF">2021-08-01T04:00:00Z</dcterms:modified>
</cp:coreProperties>
</file>