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77B5" w14:textId="050DCE5C" w:rsidR="00B7298C" w:rsidRDefault="002949EE" w:rsidP="0021237F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Title</w:t>
      </w:r>
    </w:p>
    <w:p w14:paraId="57AA21A3" w14:textId="77777777" w:rsidR="0021237F" w:rsidRDefault="0021237F" w:rsidP="0021237F">
      <w:pPr>
        <w:jc w:val="center"/>
        <w:rPr>
          <w:rFonts w:eastAsia="Times New Roman" w:cs="Times New Roman"/>
          <w:b/>
        </w:rPr>
      </w:pPr>
    </w:p>
    <w:p w14:paraId="34D93D9C" w14:textId="00816508" w:rsidR="0021237F" w:rsidRPr="002949EE" w:rsidRDefault="002949EE" w:rsidP="002949EE">
      <w:pPr>
        <w:pStyle w:val="ListParagraph"/>
        <w:ind w:left="0"/>
        <w:jc w:val="center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>A. Adams</w:t>
      </w:r>
      <w:r>
        <w:rPr>
          <w:rFonts w:eastAsia="Times New Roman" w:cs="Times New Roman"/>
        </w:rPr>
        <w:t>,</w:t>
      </w:r>
      <w:r w:rsidRPr="002949EE">
        <w:rPr>
          <w:rFonts w:eastAsia="Times New Roman" w:cs="Times New Roman"/>
          <w:vertAlign w:val="superscript"/>
        </w:rPr>
        <w:t>1</w:t>
      </w:r>
      <w:r>
        <w:rPr>
          <w:rFonts w:eastAsia="Times New Roman" w:cs="Times New Roman"/>
        </w:rPr>
        <w:t xml:space="preserve"> B. Bradman</w:t>
      </w:r>
      <w:r w:rsidRPr="002949EE">
        <w:rPr>
          <w:rFonts w:eastAsia="Times New Roman" w:cs="Times New Roman"/>
          <w:vertAlign w:val="superscript"/>
        </w:rPr>
        <w:t>1,2</w:t>
      </w:r>
      <w:r>
        <w:rPr>
          <w:rFonts w:eastAsia="Times New Roman" w:cs="Times New Roman"/>
        </w:rPr>
        <w:t xml:space="preserve"> and C. Cameron</w:t>
      </w:r>
      <w:r w:rsidRPr="002949EE">
        <w:rPr>
          <w:rFonts w:eastAsia="Times New Roman" w:cs="Times New Roman"/>
          <w:vertAlign w:val="superscript"/>
        </w:rPr>
        <w:t>3</w:t>
      </w:r>
    </w:p>
    <w:p w14:paraId="0D1D69E2" w14:textId="77777777" w:rsidR="0021237F" w:rsidRDefault="0021237F" w:rsidP="0021237F">
      <w:pPr>
        <w:jc w:val="center"/>
        <w:rPr>
          <w:rFonts w:eastAsia="Times New Roman" w:cs="Times New Roman"/>
        </w:rPr>
      </w:pPr>
    </w:p>
    <w:p w14:paraId="3C73BF45" w14:textId="783B3208" w:rsidR="0021237F" w:rsidRDefault="002949EE" w:rsidP="0021237F">
      <w:pPr>
        <w:jc w:val="center"/>
        <w:rPr>
          <w:rFonts w:eastAsia="Times New Roman" w:cs="Times New Roman"/>
        </w:rPr>
      </w:pPr>
      <w:r w:rsidRPr="002949EE">
        <w:rPr>
          <w:rFonts w:eastAsia="Times New Roman" w:cs="Times New Roman"/>
          <w:vertAlign w:val="superscript"/>
        </w:rPr>
        <w:t>1</w:t>
      </w:r>
      <w:r>
        <w:rPr>
          <w:rFonts w:eastAsia="Times New Roman" w:cs="Times New Roman"/>
        </w:rPr>
        <w:t xml:space="preserve"> Author Address 1</w:t>
      </w:r>
    </w:p>
    <w:p w14:paraId="454D751B" w14:textId="6F7B3798" w:rsidR="002949EE" w:rsidRDefault="002949EE" w:rsidP="0021237F">
      <w:pPr>
        <w:jc w:val="center"/>
        <w:rPr>
          <w:rFonts w:eastAsia="Times New Roman" w:cs="Times New Roman"/>
        </w:rPr>
      </w:pPr>
      <w:r w:rsidRPr="002949EE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 xml:space="preserve"> Author Address 2</w:t>
      </w:r>
    </w:p>
    <w:p w14:paraId="3FCD1D84" w14:textId="4CCEF420" w:rsidR="002949EE" w:rsidRDefault="002949EE" w:rsidP="0021237F">
      <w:pPr>
        <w:jc w:val="center"/>
        <w:rPr>
          <w:rFonts w:eastAsia="Times New Roman" w:cs="Times New Roman"/>
        </w:rPr>
      </w:pPr>
      <w:r w:rsidRPr="002949EE">
        <w:rPr>
          <w:rFonts w:eastAsia="Times New Roman" w:cs="Times New Roman"/>
          <w:vertAlign w:val="superscript"/>
        </w:rPr>
        <w:t>3</w:t>
      </w:r>
      <w:r>
        <w:rPr>
          <w:rFonts w:eastAsia="Times New Roman" w:cs="Times New Roman"/>
        </w:rPr>
        <w:t xml:space="preserve"> Author Address 3</w:t>
      </w:r>
    </w:p>
    <w:p w14:paraId="3F7D8E70" w14:textId="77777777" w:rsidR="0021237F" w:rsidRDefault="0021237F" w:rsidP="0021237F">
      <w:pPr>
        <w:jc w:val="center"/>
        <w:rPr>
          <w:rFonts w:eastAsia="Times New Roman" w:cs="Times New Roman"/>
        </w:rPr>
      </w:pPr>
    </w:p>
    <w:p w14:paraId="55A3C403" w14:textId="70CF97EC" w:rsidR="00EF39E3" w:rsidRDefault="002949EE" w:rsidP="0021237F">
      <w:pPr>
        <w:jc w:val="both"/>
      </w:pPr>
      <w:r>
        <w:t>Abstract text, including any figures</w:t>
      </w:r>
      <w:r w:rsidR="002649DA">
        <w:t>. The template should be no more than 1 page with currently set margins and font size.</w:t>
      </w:r>
    </w:p>
    <w:p w14:paraId="52590C7D" w14:textId="3D40FA9E" w:rsidR="002949EE" w:rsidRDefault="002949EE" w:rsidP="0021237F">
      <w:pPr>
        <w:jc w:val="both"/>
      </w:pPr>
    </w:p>
    <w:p w14:paraId="06A38055" w14:textId="0BC8FA96" w:rsidR="00EF39E3" w:rsidRPr="00A03670" w:rsidRDefault="002949EE" w:rsidP="0021237F">
      <w:pPr>
        <w:jc w:val="both"/>
        <w:rPr>
          <w:b/>
          <w:bCs/>
          <w:sz w:val="20"/>
          <w:szCs w:val="20"/>
        </w:rPr>
      </w:pPr>
      <w:r w:rsidRPr="002949EE">
        <w:rPr>
          <w:b/>
          <w:bCs/>
          <w:sz w:val="20"/>
          <w:szCs w:val="20"/>
        </w:rPr>
        <w:t xml:space="preserve">References </w:t>
      </w:r>
      <w:r w:rsidRPr="002E1F82">
        <w:rPr>
          <w:b/>
          <w:bCs/>
          <w:i/>
          <w:iCs/>
          <w:sz w:val="20"/>
          <w:szCs w:val="20"/>
        </w:rPr>
        <w:t>(</w:t>
      </w:r>
      <w:r w:rsidR="00C64A03" w:rsidRPr="002E1F82">
        <w:rPr>
          <w:b/>
          <w:bCs/>
          <w:i/>
          <w:iCs/>
          <w:sz w:val="20"/>
          <w:szCs w:val="20"/>
        </w:rPr>
        <w:t xml:space="preserve">In RSC style, </w:t>
      </w:r>
      <w:r w:rsidRPr="002E1F82">
        <w:rPr>
          <w:b/>
          <w:bCs/>
          <w:i/>
          <w:iCs/>
          <w:sz w:val="20"/>
          <w:szCs w:val="20"/>
        </w:rPr>
        <w:t>delete if none)</w:t>
      </w:r>
    </w:p>
    <w:p w14:paraId="5FD35867" w14:textId="014D855B" w:rsidR="00A5717D" w:rsidRPr="00A03670" w:rsidRDefault="00EF39E3" w:rsidP="00A5717D">
      <w:pPr>
        <w:pStyle w:val="EndNoteBibliography"/>
        <w:ind w:left="720" w:hanging="720"/>
        <w:rPr>
          <w:noProof/>
          <w:sz w:val="20"/>
          <w:szCs w:val="20"/>
        </w:rPr>
      </w:pPr>
      <w:r>
        <w:fldChar w:fldCharType="begin"/>
      </w:r>
      <w:r w:rsidRPr="00036129">
        <w:instrText xml:space="preserve"> ADDIN EN.REFLIST </w:instrText>
      </w:r>
      <w:r>
        <w:fldChar w:fldCharType="separate"/>
      </w:r>
      <w:r w:rsidR="00A5717D" w:rsidRPr="00A03670">
        <w:rPr>
          <w:noProof/>
          <w:sz w:val="20"/>
          <w:szCs w:val="20"/>
        </w:rPr>
        <w:t>1.</w:t>
      </w:r>
      <w:r w:rsidR="00A5717D" w:rsidRPr="00A03670">
        <w:rPr>
          <w:noProof/>
          <w:sz w:val="20"/>
          <w:szCs w:val="20"/>
        </w:rPr>
        <w:tab/>
        <w:t xml:space="preserve">a) M. Evangelisti and E. K. Brechin, </w:t>
      </w:r>
      <w:r w:rsidR="00A5717D" w:rsidRPr="00A03670">
        <w:rPr>
          <w:i/>
          <w:noProof/>
          <w:sz w:val="20"/>
          <w:szCs w:val="20"/>
        </w:rPr>
        <w:t>Dalton Trans.</w:t>
      </w:r>
      <w:r w:rsidR="00A5717D" w:rsidRPr="00A03670">
        <w:rPr>
          <w:noProof/>
          <w:sz w:val="20"/>
          <w:szCs w:val="20"/>
        </w:rPr>
        <w:t xml:space="preserve">, 2010, </w:t>
      </w:r>
      <w:r w:rsidR="00A5717D" w:rsidRPr="00A03670">
        <w:rPr>
          <w:b/>
          <w:noProof/>
          <w:sz w:val="20"/>
          <w:szCs w:val="20"/>
        </w:rPr>
        <w:t>39</w:t>
      </w:r>
      <w:r w:rsidR="00A5717D" w:rsidRPr="00A03670">
        <w:rPr>
          <w:noProof/>
          <w:sz w:val="20"/>
          <w:szCs w:val="20"/>
        </w:rPr>
        <w:t xml:space="preserve">, 4672-4676; b) Y.-Z. Zheng, G.-J. Zhou, Z. Zheng and R. E. P. Winpenny, </w:t>
      </w:r>
      <w:r w:rsidR="00A5717D" w:rsidRPr="00A03670">
        <w:rPr>
          <w:i/>
          <w:noProof/>
          <w:sz w:val="20"/>
          <w:szCs w:val="20"/>
        </w:rPr>
        <w:t>Chem. Soc. Rev.</w:t>
      </w:r>
      <w:r w:rsidR="00A5717D" w:rsidRPr="00A03670">
        <w:rPr>
          <w:noProof/>
          <w:sz w:val="20"/>
          <w:szCs w:val="20"/>
        </w:rPr>
        <w:t xml:space="preserve">, 2014, </w:t>
      </w:r>
      <w:r w:rsidR="00A5717D" w:rsidRPr="00A03670">
        <w:rPr>
          <w:b/>
          <w:noProof/>
          <w:sz w:val="20"/>
          <w:szCs w:val="20"/>
        </w:rPr>
        <w:t>43</w:t>
      </w:r>
      <w:r w:rsidR="00A5717D" w:rsidRPr="00A03670">
        <w:rPr>
          <w:noProof/>
          <w:sz w:val="20"/>
          <w:szCs w:val="20"/>
        </w:rPr>
        <w:t>, 1462-1475.</w:t>
      </w:r>
    </w:p>
    <w:p w14:paraId="15B66028" w14:textId="6A5796C2" w:rsidR="00A5717D" w:rsidRPr="00A03670" w:rsidRDefault="00A5717D" w:rsidP="00A5717D">
      <w:pPr>
        <w:pStyle w:val="EndNoteBibliography"/>
        <w:ind w:left="720" w:hanging="720"/>
        <w:rPr>
          <w:noProof/>
          <w:sz w:val="20"/>
          <w:szCs w:val="20"/>
        </w:rPr>
      </w:pPr>
      <w:r w:rsidRPr="00A03670">
        <w:rPr>
          <w:noProof/>
          <w:sz w:val="20"/>
          <w:szCs w:val="20"/>
        </w:rPr>
        <w:t>2.</w:t>
      </w:r>
      <w:r w:rsidRPr="00A03670">
        <w:rPr>
          <w:noProof/>
          <w:sz w:val="20"/>
          <w:szCs w:val="20"/>
        </w:rPr>
        <w:tab/>
      </w:r>
      <w:r w:rsidR="00AA744F" w:rsidRPr="00A03670">
        <w:rPr>
          <w:noProof/>
          <w:sz w:val="20"/>
          <w:szCs w:val="20"/>
        </w:rPr>
        <w:t xml:space="preserve">a) </w:t>
      </w:r>
      <w:r w:rsidR="00AA744F" w:rsidRPr="00A03670">
        <w:rPr>
          <w:noProof/>
          <w:sz w:val="20"/>
          <w:szCs w:val="20"/>
          <w:lang w:val="de-DE"/>
        </w:rPr>
        <w:t xml:space="preserve">T. Numazawa, K. Kamiya, T. Utaki, K. Matsumoto, </w:t>
      </w:r>
      <w:r w:rsidR="00AA744F" w:rsidRPr="00A03670">
        <w:rPr>
          <w:i/>
          <w:noProof/>
          <w:sz w:val="20"/>
          <w:szCs w:val="20"/>
          <w:lang w:val="de-DE"/>
        </w:rPr>
        <w:t xml:space="preserve">Cryogenics </w:t>
      </w:r>
      <w:r w:rsidR="00AA744F" w:rsidRPr="00A03670">
        <w:rPr>
          <w:b/>
          <w:noProof/>
          <w:sz w:val="20"/>
          <w:szCs w:val="20"/>
          <w:lang w:val="de-DE"/>
        </w:rPr>
        <w:t>2014</w:t>
      </w:r>
      <w:r w:rsidR="00AA744F" w:rsidRPr="00A03670">
        <w:rPr>
          <w:noProof/>
          <w:sz w:val="20"/>
          <w:szCs w:val="20"/>
          <w:lang w:val="de-DE"/>
        </w:rPr>
        <w:t xml:space="preserve">, </w:t>
      </w:r>
      <w:r w:rsidR="00AA744F" w:rsidRPr="00A03670">
        <w:rPr>
          <w:i/>
          <w:noProof/>
          <w:sz w:val="20"/>
          <w:szCs w:val="20"/>
          <w:lang w:val="de-DE"/>
        </w:rPr>
        <w:t>62</w:t>
      </w:r>
      <w:r w:rsidR="00AA744F" w:rsidRPr="00A03670">
        <w:rPr>
          <w:noProof/>
          <w:sz w:val="20"/>
          <w:szCs w:val="20"/>
          <w:lang w:val="de-DE"/>
        </w:rPr>
        <w:t xml:space="preserve">, 185-192; b) </w:t>
      </w:r>
      <w:r w:rsidRPr="00A03670">
        <w:rPr>
          <w:noProof/>
          <w:sz w:val="20"/>
          <w:szCs w:val="20"/>
        </w:rPr>
        <w:t xml:space="preserve">D. Kramer, </w:t>
      </w:r>
      <w:r w:rsidRPr="00A03670">
        <w:rPr>
          <w:i/>
          <w:noProof/>
          <w:sz w:val="20"/>
          <w:szCs w:val="20"/>
        </w:rPr>
        <w:t>Phys. Today</w:t>
      </w:r>
      <w:r w:rsidRPr="00A03670">
        <w:rPr>
          <w:noProof/>
          <w:sz w:val="20"/>
          <w:szCs w:val="20"/>
        </w:rPr>
        <w:t xml:space="preserve">, 2017, </w:t>
      </w:r>
      <w:r w:rsidRPr="00A03670">
        <w:rPr>
          <w:b/>
          <w:noProof/>
          <w:sz w:val="20"/>
          <w:szCs w:val="20"/>
        </w:rPr>
        <w:t>70</w:t>
      </w:r>
      <w:r w:rsidRPr="00A03670">
        <w:rPr>
          <w:noProof/>
          <w:sz w:val="20"/>
          <w:szCs w:val="20"/>
        </w:rPr>
        <w:t>, 26-29.</w:t>
      </w:r>
    </w:p>
    <w:p w14:paraId="31C199E3" w14:textId="1FFC87C3" w:rsidR="00A5717D" w:rsidRPr="00A03670" w:rsidRDefault="00A5717D" w:rsidP="002949EE">
      <w:pPr>
        <w:pStyle w:val="EndNoteBibliography"/>
        <w:ind w:left="720" w:hanging="720"/>
        <w:rPr>
          <w:noProof/>
          <w:sz w:val="20"/>
          <w:szCs w:val="20"/>
        </w:rPr>
      </w:pPr>
      <w:r w:rsidRPr="00A03670">
        <w:rPr>
          <w:noProof/>
          <w:sz w:val="20"/>
          <w:szCs w:val="20"/>
        </w:rPr>
        <w:t>3.</w:t>
      </w:r>
      <w:r w:rsidRPr="00A03670">
        <w:rPr>
          <w:noProof/>
          <w:sz w:val="20"/>
          <w:szCs w:val="20"/>
        </w:rPr>
        <w:tab/>
        <w:t xml:space="preserve">R. Ray, </w:t>
      </w:r>
      <w:r w:rsidRPr="00A03670">
        <w:rPr>
          <w:i/>
          <w:noProof/>
          <w:sz w:val="20"/>
          <w:szCs w:val="20"/>
        </w:rPr>
        <w:t>J. Phys.: Condens. Matter</w:t>
      </w:r>
      <w:r w:rsidRPr="00A03670">
        <w:rPr>
          <w:noProof/>
          <w:sz w:val="20"/>
          <w:szCs w:val="20"/>
        </w:rPr>
        <w:t xml:space="preserve">, 2009, </w:t>
      </w:r>
      <w:r w:rsidRPr="00A03670">
        <w:rPr>
          <w:b/>
          <w:noProof/>
          <w:sz w:val="20"/>
          <w:szCs w:val="20"/>
        </w:rPr>
        <w:t>21</w:t>
      </w:r>
      <w:r w:rsidRPr="00A03670">
        <w:rPr>
          <w:noProof/>
          <w:sz w:val="20"/>
          <w:szCs w:val="20"/>
        </w:rPr>
        <w:t>, 164219.</w:t>
      </w:r>
    </w:p>
    <w:p w14:paraId="7F11FCBC" w14:textId="621D572E" w:rsidR="002649DA" w:rsidRDefault="002649DA" w:rsidP="002649DA">
      <w:pPr>
        <w:pStyle w:val="EndNoteBibliography"/>
        <w:rPr>
          <w:noProof/>
        </w:rPr>
      </w:pPr>
    </w:p>
    <w:p w14:paraId="1AA675A7" w14:textId="77777777" w:rsidR="002649DA" w:rsidRPr="00A5717D" w:rsidRDefault="002649DA" w:rsidP="002649DA">
      <w:pPr>
        <w:pStyle w:val="EndNoteBibliography"/>
        <w:rPr>
          <w:noProof/>
        </w:rPr>
      </w:pPr>
    </w:p>
    <w:p w14:paraId="2429425E" w14:textId="4CC0E6C7" w:rsidR="002649DA" w:rsidRDefault="00EF39E3" w:rsidP="00831642">
      <w:pPr>
        <w:jc w:val="both"/>
      </w:pPr>
      <w:r>
        <w:fldChar w:fldCharType="end"/>
      </w:r>
      <w:r w:rsidR="002649DA" w:rsidRPr="002649DA">
        <w:rPr>
          <w:b/>
          <w:bCs/>
        </w:rPr>
        <w:t>Type of presentation</w:t>
      </w:r>
      <w:r w:rsidR="002649DA">
        <w:t xml:space="preserve"> </w:t>
      </w:r>
    </w:p>
    <w:p w14:paraId="240F8185" w14:textId="1D180D04" w:rsidR="002649DA" w:rsidRDefault="00831642" w:rsidP="0021237F">
      <w:pPr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Pr="00831642">
        <w:instrText xml:space="preserve"> FORMCHECKBOX </w:instrText>
      </w:r>
      <w:r>
        <w:fldChar w:fldCharType="end"/>
      </w:r>
      <w:bookmarkEnd w:id="0"/>
      <w:r w:rsidR="002649DA">
        <w:tab/>
        <w:t>Poster</w:t>
      </w:r>
    </w:p>
    <w:p w14:paraId="391DE11B" w14:textId="3EB8166A" w:rsidR="002649DA" w:rsidRPr="0021237F" w:rsidRDefault="002649DA" w:rsidP="0021237F">
      <w:pPr>
        <w:jc w:val="both"/>
      </w:pPr>
    </w:p>
    <w:sectPr w:rsidR="002649DA" w:rsidRPr="0021237F" w:rsidSect="0021237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1A49" w14:textId="77777777" w:rsidR="00B95317" w:rsidRDefault="00B95317" w:rsidP="00036129">
      <w:r>
        <w:separator/>
      </w:r>
    </w:p>
  </w:endnote>
  <w:endnote w:type="continuationSeparator" w:id="0">
    <w:p w14:paraId="20F7DD75" w14:textId="77777777" w:rsidR="00B95317" w:rsidRDefault="00B95317" w:rsidP="0003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B703" w14:textId="77777777" w:rsidR="00B95317" w:rsidRDefault="00B95317" w:rsidP="00036129">
      <w:r>
        <w:separator/>
      </w:r>
    </w:p>
  </w:footnote>
  <w:footnote w:type="continuationSeparator" w:id="0">
    <w:p w14:paraId="141C427B" w14:textId="77777777" w:rsidR="00B95317" w:rsidRDefault="00B95317" w:rsidP="00036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77"/>
    <w:multiLevelType w:val="hybridMultilevel"/>
    <w:tmpl w:val="8E8ADDB6"/>
    <w:lvl w:ilvl="0" w:tplc="341EC0DE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50ACB"/>
    <w:multiLevelType w:val="hybridMultilevel"/>
    <w:tmpl w:val="ECD06CBC"/>
    <w:lvl w:ilvl="0" w:tplc="693CBFDC">
      <w:start w:val="1"/>
      <w:numFmt w:val="upp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F638F3"/>
    <w:multiLevelType w:val="hybridMultilevel"/>
    <w:tmpl w:val="A26C7002"/>
    <w:lvl w:ilvl="0" w:tplc="90243A0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ical Scienc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p0s9edpd0rpt7ee9ad5e9sgx09dsxzx2ft9&quot;&gt;My EndNote Library&lt;record-ids&gt;&lt;item&gt;3&lt;/item&gt;&lt;item&gt;17&lt;/item&gt;&lt;item&gt;98&lt;/item&gt;&lt;item&gt;199&lt;/item&gt;&lt;item&gt;280&lt;/item&gt;&lt;item&gt;285&lt;/item&gt;&lt;item&gt;286&lt;/item&gt;&lt;/record-ids&gt;&lt;/item&gt;&lt;/Libraries&gt;"/>
  </w:docVars>
  <w:rsids>
    <w:rsidRoot w:val="0021237F"/>
    <w:rsid w:val="00036129"/>
    <w:rsid w:val="00056853"/>
    <w:rsid w:val="000D5C40"/>
    <w:rsid w:val="001C7DAF"/>
    <w:rsid w:val="0021237F"/>
    <w:rsid w:val="002649DA"/>
    <w:rsid w:val="00274014"/>
    <w:rsid w:val="002949EE"/>
    <w:rsid w:val="002E1F82"/>
    <w:rsid w:val="003F34AD"/>
    <w:rsid w:val="00531C48"/>
    <w:rsid w:val="005356B4"/>
    <w:rsid w:val="005A7C4D"/>
    <w:rsid w:val="0069534A"/>
    <w:rsid w:val="007631C4"/>
    <w:rsid w:val="00831642"/>
    <w:rsid w:val="00940293"/>
    <w:rsid w:val="009A1430"/>
    <w:rsid w:val="00A03670"/>
    <w:rsid w:val="00A5717D"/>
    <w:rsid w:val="00A75E79"/>
    <w:rsid w:val="00A87B32"/>
    <w:rsid w:val="00AA744F"/>
    <w:rsid w:val="00AD2AF0"/>
    <w:rsid w:val="00B7298C"/>
    <w:rsid w:val="00B95317"/>
    <w:rsid w:val="00C367A5"/>
    <w:rsid w:val="00C64A03"/>
    <w:rsid w:val="00D33E97"/>
    <w:rsid w:val="00EF39E3"/>
    <w:rsid w:val="00F2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9980E"/>
  <w14:defaultImageDpi w14:val="300"/>
  <w15:docId w15:val="{69114C4E-A56E-AC46-A50D-452D7892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EF39E3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EF39E3"/>
    <w:pPr>
      <w:jc w:val="both"/>
    </w:pPr>
    <w:rPr>
      <w:rFonts w:ascii="Cambria" w:hAnsi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F0"/>
    <w:rPr>
      <w:rFonts w:ascii="Times New Roman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361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1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6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129"/>
    <w:rPr>
      <w:lang w:val="en-GB"/>
    </w:rPr>
  </w:style>
  <w:style w:type="paragraph" w:styleId="ListParagraph">
    <w:name w:val="List Paragraph"/>
    <w:basedOn w:val="Normal"/>
    <w:uiPriority w:val="34"/>
    <w:qFormat/>
    <w:rsid w:val="0029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69C191-A1F7-3247-9AC9-7D2B7592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PJS Group</dc:creator>
  <cp:keywords/>
  <dc:description/>
  <cp:lastModifiedBy>Paul Saines</cp:lastModifiedBy>
  <cp:revision>14</cp:revision>
  <dcterms:created xsi:type="dcterms:W3CDTF">2019-01-21T13:54:00Z</dcterms:created>
  <dcterms:modified xsi:type="dcterms:W3CDTF">2024-03-18T17:00:00Z</dcterms:modified>
</cp:coreProperties>
</file>